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32" w:rsidRDefault="00B233AF" w:rsidP="00930C3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233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35pt;margin-top:-17.45pt;width:41.6pt;height:60.75pt;z-index:251658752">
            <v:imagedata r:id="rId5" o:title=""/>
          </v:shape>
          <o:OLEObject Type="Embed" ProgID="Photoshop.Image.6" ShapeID="_x0000_s1028" DrawAspect="Content" ObjectID="_1513060992" r:id="rId6">
            <o:FieldCodes>\s</o:FieldCodes>
          </o:OLEObject>
        </w:pict>
      </w:r>
    </w:p>
    <w:p w:rsidR="003E2CF4" w:rsidRDefault="003E2CF4" w:rsidP="003E2C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E2CF4" w:rsidRDefault="003E2CF4" w:rsidP="003E2C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E2CF4" w:rsidRDefault="003E2CF4" w:rsidP="003E2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CF4" w:rsidRDefault="003E2CF4" w:rsidP="003E2CF4">
      <w:pPr>
        <w:pStyle w:val="a3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  <w:t xml:space="preserve">СОВЕТ  ДЕПУТАТОВ СЕЛЬСКОГО  ПОСЕЛЕНИЯ </w:t>
      </w:r>
    </w:p>
    <w:p w:rsidR="003E2CF4" w:rsidRDefault="008239FF" w:rsidP="003E2CF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ТАЛИЦКИЙ</w:t>
      </w:r>
      <w:r w:rsidR="003E2CF4">
        <w:rPr>
          <w:b/>
          <w:bCs/>
          <w:sz w:val="28"/>
          <w:szCs w:val="28"/>
        </w:rPr>
        <w:t xml:space="preserve">  СЕЛЬСОВЕТ </w:t>
      </w:r>
    </w:p>
    <w:p w:rsidR="003E2CF4" w:rsidRDefault="003E2CF4" w:rsidP="003E2CF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Добринского муниципального района   Липецкой  области</w:t>
      </w:r>
    </w:p>
    <w:p w:rsidR="003E2CF4" w:rsidRDefault="00A71764" w:rsidP="003E2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E2CF4">
        <w:rPr>
          <w:rFonts w:ascii="Times New Roman" w:hAnsi="Times New Roman" w:cs="Times New Roman"/>
          <w:b/>
          <w:sz w:val="28"/>
          <w:szCs w:val="28"/>
        </w:rPr>
        <w:t xml:space="preserve"> - я сессия </w:t>
      </w:r>
      <w:r w:rsidR="003E2C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E2CF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E2CF4" w:rsidRDefault="003E2CF4" w:rsidP="003E2CF4">
      <w:pPr>
        <w:pStyle w:val="a4"/>
        <w:jc w:val="center"/>
        <w:rPr>
          <w:rFonts w:ascii="Times New Roman" w:hAnsi="Times New Roman" w:cs="Times New Roman"/>
          <w:b/>
          <w:sz w:val="50"/>
          <w:szCs w:val="50"/>
        </w:rPr>
      </w:pPr>
      <w:proofErr w:type="gramStart"/>
      <w:r>
        <w:rPr>
          <w:rFonts w:ascii="Times New Roman" w:hAnsi="Times New Roman" w:cs="Times New Roman"/>
          <w:b/>
          <w:sz w:val="50"/>
          <w:szCs w:val="50"/>
        </w:rPr>
        <w:t>Р</w:t>
      </w:r>
      <w:proofErr w:type="gramEnd"/>
      <w:r>
        <w:rPr>
          <w:rFonts w:ascii="Times New Roman" w:hAnsi="Times New Roman" w:cs="Times New Roman"/>
          <w:b/>
          <w:sz w:val="50"/>
          <w:szCs w:val="50"/>
        </w:rPr>
        <w:t xml:space="preserve"> Е Ш Е Н И Е</w:t>
      </w:r>
    </w:p>
    <w:p w:rsidR="003E2CF4" w:rsidRDefault="003E2CF4" w:rsidP="003E2C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E2CF4" w:rsidRDefault="008239FF" w:rsidP="003E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764">
        <w:rPr>
          <w:rFonts w:ascii="Times New Roman" w:hAnsi="Times New Roman" w:cs="Times New Roman"/>
          <w:sz w:val="28"/>
          <w:szCs w:val="28"/>
        </w:rPr>
        <w:t>8</w:t>
      </w:r>
      <w:r w:rsidR="003E2CF4">
        <w:rPr>
          <w:rFonts w:ascii="Times New Roman" w:hAnsi="Times New Roman" w:cs="Times New Roman"/>
          <w:sz w:val="28"/>
          <w:szCs w:val="28"/>
        </w:rPr>
        <w:t xml:space="preserve">.12.2015 г.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 Талицкий Чамлык</w:t>
      </w:r>
      <w:r w:rsidR="003E2CF4">
        <w:rPr>
          <w:rFonts w:ascii="Times New Roman" w:hAnsi="Times New Roman" w:cs="Times New Roman"/>
          <w:sz w:val="28"/>
          <w:szCs w:val="28"/>
        </w:rPr>
        <w:t xml:space="preserve">                                № 20 – рс</w:t>
      </w:r>
    </w:p>
    <w:p w:rsidR="003E2CF4" w:rsidRDefault="003E2CF4" w:rsidP="003E2C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 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Правила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сельского поселения                                 </w:t>
      </w:r>
      <w:r w:rsidR="008239FF">
        <w:rPr>
          <w:rFonts w:ascii="Times New Roman" w:hAnsi="Times New Roman" w:cs="Times New Roman"/>
          <w:b/>
          <w:sz w:val="28"/>
          <w:szCs w:val="28"/>
        </w:rPr>
        <w:t>Талицкий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Добринского муниципального района  </w:t>
      </w:r>
    </w:p>
    <w:p w:rsidR="003E2CF4" w:rsidRDefault="003E2CF4" w:rsidP="003E2CF4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 с Градостроительным Кодексом Российской Федерации                   № 190-ФЗ, Федеральным законом  от 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8239FF">
        <w:rPr>
          <w:rFonts w:ascii="Times New Roman" w:hAnsi="Times New Roman" w:cs="Times New Roman"/>
          <w:color w:val="333333"/>
          <w:sz w:val="28"/>
          <w:szCs w:val="28"/>
        </w:rPr>
        <w:t>Талицкий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сельсовет, с учетом протокола публичных слушаний, заключения о результатах публичных слушаний, утвержденных постановлением администрации сельского поселения </w:t>
      </w:r>
      <w:r w:rsidR="008239FF">
        <w:rPr>
          <w:rFonts w:ascii="Times New Roman" w:hAnsi="Times New Roman" w:cs="Times New Roman"/>
          <w:color w:val="333333"/>
          <w:sz w:val="28"/>
          <w:szCs w:val="28"/>
        </w:rPr>
        <w:t>Талицкий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 Добринского  муниципального района   от 18.12.2015  года, совет депутатов сельского поселения </w:t>
      </w:r>
      <w:r w:rsidR="008239FF">
        <w:rPr>
          <w:rFonts w:ascii="Times New Roman" w:hAnsi="Times New Roman" w:cs="Times New Roman"/>
          <w:color w:val="333333"/>
          <w:sz w:val="28"/>
          <w:szCs w:val="28"/>
        </w:rPr>
        <w:t>Талицкий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</w:t>
      </w:r>
    </w:p>
    <w:p w:rsidR="003E2CF4" w:rsidRDefault="003E2CF4" w:rsidP="003E2CF4">
      <w:pPr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РЕШИЛ:</w:t>
      </w:r>
    </w:p>
    <w:p w:rsidR="003E2CF4" w:rsidRDefault="003E2CF4" w:rsidP="003E2CF4">
      <w:pPr>
        <w:shd w:val="clear" w:color="auto" w:fill="FFFFFF"/>
        <w:spacing w:after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Утвердить изменения Правил землепользования и застройки сельского поселения </w:t>
      </w:r>
      <w:r w:rsidR="008239FF">
        <w:rPr>
          <w:rFonts w:ascii="Times New Roman" w:hAnsi="Times New Roman" w:cs="Times New Roman"/>
          <w:color w:val="333333"/>
          <w:sz w:val="28"/>
          <w:szCs w:val="28"/>
        </w:rPr>
        <w:t>Талицкий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Добринского 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3E2CF4" w:rsidRDefault="003E2CF4" w:rsidP="003E2CF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2. Направить указанный нормативный правовой акт главе  сельского поселения для подписания и официального обнародования. </w:t>
      </w:r>
    </w:p>
    <w:p w:rsidR="003E2CF4" w:rsidRDefault="003E2CF4" w:rsidP="003E2CF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Default="003E2CF4" w:rsidP="003E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 его официального обнародования.                                         </w:t>
      </w:r>
    </w:p>
    <w:p w:rsidR="003E2CF4" w:rsidRDefault="003E2CF4" w:rsidP="003E2CF4">
      <w:pPr>
        <w:rPr>
          <w:rFonts w:ascii="Times New Roman" w:hAnsi="Times New Roman" w:cs="Times New Roman"/>
          <w:b/>
          <w:sz w:val="28"/>
          <w:szCs w:val="28"/>
        </w:rPr>
      </w:pPr>
    </w:p>
    <w:p w:rsidR="003E2CF4" w:rsidRDefault="003E2CF4" w:rsidP="003E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                                                                        сельского поселения                                                                                             </w:t>
      </w:r>
      <w:r w:rsidR="008239FF">
        <w:rPr>
          <w:rFonts w:ascii="Times New Roman" w:hAnsi="Times New Roman" w:cs="Times New Roman"/>
          <w:b/>
          <w:sz w:val="28"/>
          <w:szCs w:val="28"/>
        </w:rPr>
        <w:t>Талицкий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</w:t>
      </w:r>
      <w:r w:rsidR="008239FF">
        <w:rPr>
          <w:rFonts w:ascii="Times New Roman" w:hAnsi="Times New Roman" w:cs="Times New Roman"/>
          <w:b/>
          <w:sz w:val="28"/>
          <w:szCs w:val="28"/>
        </w:rPr>
        <w:t xml:space="preserve">                   И.В. Мочалов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D7CAC" w:rsidRDefault="00DD7CAC" w:rsidP="003E2CF4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</w:p>
    <w:p w:rsidR="003E2CF4" w:rsidRDefault="003E2CF4" w:rsidP="003E2CF4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  <w:r>
        <w:rPr>
          <w:color w:val="000000"/>
          <w:sz w:val="28"/>
          <w:szCs w:val="28"/>
        </w:rPr>
        <w:br/>
        <w:t xml:space="preserve">решением  Совета депутатов                                                                                                                 сельского поселения                                                                                                                     </w:t>
      </w:r>
      <w:r w:rsidR="008239FF">
        <w:rPr>
          <w:color w:val="000000"/>
          <w:sz w:val="28"/>
          <w:szCs w:val="28"/>
        </w:rPr>
        <w:t>Тал</w:t>
      </w:r>
      <w:r w:rsidR="00A71764">
        <w:rPr>
          <w:color w:val="000000"/>
          <w:sz w:val="28"/>
          <w:szCs w:val="28"/>
        </w:rPr>
        <w:t>ицкий сельсовет</w:t>
      </w:r>
      <w:r w:rsidR="00A71764">
        <w:rPr>
          <w:color w:val="000000"/>
          <w:sz w:val="28"/>
          <w:szCs w:val="28"/>
        </w:rPr>
        <w:br/>
        <w:t>№ 20 -рс  от  28</w:t>
      </w:r>
      <w:r>
        <w:rPr>
          <w:color w:val="000000"/>
          <w:sz w:val="28"/>
          <w:szCs w:val="28"/>
        </w:rPr>
        <w:t>.12.2015г.</w:t>
      </w:r>
    </w:p>
    <w:p w:rsidR="003E2CF4" w:rsidRDefault="003E2CF4" w:rsidP="003E2CF4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                                                                                                                                                         ПРАВИЛ ЗЕМЛЕПОЛЬЗОВАНИЯ И ЗАСТРОЙКИ                                                      СЕЛЬСОГО ПОСЕЛЕНИЯ </w:t>
      </w:r>
      <w:r w:rsidR="008239FF">
        <w:rPr>
          <w:b/>
          <w:color w:val="000000"/>
          <w:sz w:val="28"/>
          <w:szCs w:val="28"/>
        </w:rPr>
        <w:t>ТАЛИЦКИЙ</w:t>
      </w:r>
      <w:r>
        <w:rPr>
          <w:b/>
          <w:color w:val="000000"/>
          <w:sz w:val="28"/>
          <w:szCs w:val="28"/>
        </w:rPr>
        <w:t xml:space="preserve"> СЕЛЬСОВЕТ                                        ДОБРИНСКОГО МУНИЦИПАЛЬНОГО  РАЙОНА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Статья 1. </w:t>
      </w:r>
    </w:p>
    <w:p w:rsidR="003E2CF4" w:rsidRDefault="003E2CF4" w:rsidP="003E2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E2CF4" w:rsidRPr="00DD7CAC" w:rsidRDefault="003E2CF4" w:rsidP="003E2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Правила землепользования и застройки </w:t>
      </w:r>
      <w:r w:rsidRPr="00DD7CAC">
        <w:rPr>
          <w:rFonts w:ascii="Times New Roman" w:hAnsi="Times New Roman" w:cs="Times New Roman"/>
          <w:color w:val="333333"/>
          <w:sz w:val="28"/>
          <w:szCs w:val="28"/>
        </w:rPr>
        <w:t xml:space="preserve">сельского поселения </w:t>
      </w:r>
      <w:r w:rsidR="008239FF">
        <w:rPr>
          <w:rFonts w:ascii="Times New Roman" w:hAnsi="Times New Roman" w:cs="Times New Roman"/>
          <w:color w:val="333333"/>
          <w:sz w:val="28"/>
          <w:szCs w:val="28"/>
        </w:rPr>
        <w:t>Талицкий</w:t>
      </w:r>
      <w:r w:rsidRPr="00DD7CAC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Добринского муниципального, </w:t>
      </w:r>
      <w:r w:rsidRPr="00DD7CAC">
        <w:rPr>
          <w:rFonts w:ascii="Times New Roman" w:hAnsi="Times New Roman" w:cs="Times New Roman"/>
          <w:sz w:val="28"/>
          <w:szCs w:val="28"/>
        </w:rPr>
        <w:t xml:space="preserve">утвержденные решением Совета депутатов сельского поселения  </w:t>
      </w:r>
      <w:r w:rsidR="008239FF">
        <w:rPr>
          <w:rFonts w:ascii="Times New Roman" w:hAnsi="Times New Roman" w:cs="Times New Roman"/>
          <w:sz w:val="28"/>
          <w:szCs w:val="28"/>
        </w:rPr>
        <w:t>Талицкий</w:t>
      </w:r>
      <w:r w:rsidR="000A1E9D">
        <w:rPr>
          <w:rFonts w:ascii="Times New Roman" w:hAnsi="Times New Roman" w:cs="Times New Roman"/>
          <w:sz w:val="28"/>
          <w:szCs w:val="28"/>
        </w:rPr>
        <w:t xml:space="preserve"> сельсовет от 17.12.2012г.        № 58</w:t>
      </w:r>
      <w:r w:rsidRPr="00DD7CAC">
        <w:rPr>
          <w:rFonts w:ascii="Times New Roman" w:hAnsi="Times New Roman" w:cs="Times New Roman"/>
          <w:sz w:val="28"/>
          <w:szCs w:val="28"/>
        </w:rPr>
        <w:t xml:space="preserve">-рс, следующие изменения: </w:t>
      </w: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>Часть «Общие положения землепользования и застройки» изложить в следующей редакции: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DD7CAC" w:rsidP="003E2CF4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="003E2CF4" w:rsidRPr="00DD7CA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П</w:t>
      </w:r>
      <w:r w:rsidR="003E2CF4" w:rsidRPr="00DD7C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орядок применения Правил землепользования и застройки и внесения изменений в  указанные Правила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3E2CF4" w:rsidP="003E2CF4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Раздел 1. Положение о регулировании землепользования и застройки </w:t>
      </w:r>
    </w:p>
    <w:p w:rsidR="003E2CF4" w:rsidRPr="00DD7CAC" w:rsidRDefault="003E2CF4" w:rsidP="003E2CF4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органами местного самоуправления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>Статья 1.1. Сфера применения Правил землепользования и застройки сельского поселения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Правила землепользования и застройки сельского поселения устанавливают градостроительные требования к планированию развития территории сельского поселения </w:t>
      </w:r>
      <w:r w:rsidR="008239FF">
        <w:rPr>
          <w:rStyle w:val="a8"/>
          <w:rFonts w:ascii="Times New Roman" w:hAnsi="Times New Roman" w:cs="Times New Roman"/>
          <w:i w:val="0"/>
          <w:sz w:val="28"/>
          <w:szCs w:val="28"/>
        </w:rPr>
        <w:t>Талицкий</w:t>
      </w: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сельсовет Добринского муниципального района Липецкой области, порядок осуществления градостроительной деятельности на территории сельского поселения, регулируют порядок строительного изменения объектов недвижимости, определяют полномочия, права и обязанности участников процесса градостроительных преобразований. </w:t>
      </w:r>
    </w:p>
    <w:p w:rsidR="003E2CF4" w:rsidRPr="00DD7CAC" w:rsidRDefault="003E2CF4" w:rsidP="003E2CF4">
      <w:pPr>
        <w:spacing w:after="0" w:line="240" w:lineRule="auto"/>
        <w:ind w:firstLine="70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Правила разрабатываются в целях: </w:t>
      </w:r>
    </w:p>
    <w:p w:rsidR="003E2CF4" w:rsidRPr="00DD7CAC" w:rsidRDefault="003E2CF4" w:rsidP="003E2CF4">
      <w:pPr>
        <w:spacing w:after="0" w:line="240" w:lineRule="auto"/>
        <w:ind w:firstLine="70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1) создания условий для устойчивого развития территории муниципального образования, сохранения окружающей среды и объектов культурного наследия; </w:t>
      </w:r>
    </w:p>
    <w:p w:rsidR="003E2CF4" w:rsidRPr="00DD7CAC" w:rsidRDefault="003E2CF4" w:rsidP="003E2CF4">
      <w:pPr>
        <w:spacing w:after="0" w:line="240" w:lineRule="auto"/>
        <w:ind w:firstLine="70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2) создания условий для планировки территории муниципального образования; </w:t>
      </w:r>
    </w:p>
    <w:p w:rsidR="003E2CF4" w:rsidRPr="00DD7CAC" w:rsidRDefault="003E2CF4" w:rsidP="003E2CF4">
      <w:pPr>
        <w:spacing w:after="0" w:line="240" w:lineRule="auto"/>
        <w:ind w:firstLine="70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действуют на всей территории сельского поселения и обязательны для соблюдения органами государственной власти, органов местного самоуправления сельского поселения, граждан и юридических лиц, должностных лиц, осуществляющих и контролирующих градостроительную деятельность и земельные отношения на территории поселения, а также судебных органов как основание для разрешения споров по вопросам землепользования и застройки. </w:t>
      </w:r>
      <w:proofErr w:type="gramEnd"/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Принятые до введения в действие настоящих 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proofErr w:type="gramEnd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нормативные правовые акты местного уровня по вопросам землепользования и застройки применяются в части, не противоречащей настоящим Правилам.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Дополнения и изменения в Правила вносятся в случаях и в порядке, предусмотренных разделом 5 настоящих Правил.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сельского поселения, в сети «Интернет».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обеспечивает возможность ознакомиться с настоящими Правилами всем желающим путем: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публикации Правил;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помещения Правил в сети «Интернет»;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размещения Правил в Федеральной государственной информационной системе территориального планирования.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1.2. Полномочия органов местного самоуправления в области регулирования отношений по вопросам землепользования и застройки 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1.2.1. К полномочиям Совета депутатов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 в области регулирования отношений по вопросам землепользования и застройки относятся: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CAC">
        <w:rPr>
          <w:rFonts w:ascii="Times New Roman" w:hAnsi="Times New Roman" w:cs="Times New Roman"/>
          <w:bCs/>
          <w:sz w:val="28"/>
          <w:szCs w:val="28"/>
        </w:rPr>
        <w:t>- утверждение правил землепользования и застройки, утверждение изменений в правила землепользования и застройки;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CAC">
        <w:rPr>
          <w:rFonts w:ascii="Times New Roman" w:hAnsi="Times New Roman" w:cs="Times New Roman"/>
          <w:bCs/>
          <w:sz w:val="28"/>
          <w:szCs w:val="28"/>
        </w:rPr>
        <w:t>- утверждение местных нормативов градостроительного проектирования;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CAC">
        <w:rPr>
          <w:rFonts w:ascii="Times New Roman" w:hAnsi="Times New Roman" w:cs="Times New Roman"/>
          <w:bCs/>
          <w:sz w:val="28"/>
          <w:szCs w:val="28"/>
        </w:rPr>
        <w:t>- иные полномочия в соответствии с действующим законодательством.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1.2.2. К полномочиям администрации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 в области регулирования отношений по вопросам землепользования и застройки относятся: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принятие решения о подготовке проекта правил землепользования и застройки, внесения в них изменений;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lastRenderedPageBreak/>
        <w:t>- принятие решений о предоставлении разрешений на условно разрешенный вид использовании объектов капитального строительства или земельного участка;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принятие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3E2CF4" w:rsidRPr="00DD7CAC" w:rsidRDefault="003E2CF4" w:rsidP="003E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- иные вопросы </w:t>
      </w:r>
      <w:r w:rsidRPr="00DD7CAC">
        <w:rPr>
          <w:rFonts w:ascii="Times New Roman" w:hAnsi="Times New Roman" w:cs="Times New Roman"/>
          <w:bCs/>
          <w:sz w:val="28"/>
          <w:szCs w:val="28"/>
        </w:rPr>
        <w:t>землепользования и застройки, относящиеся к ведению исполнительных органов местного самоуправления.</w:t>
      </w:r>
    </w:p>
    <w:p w:rsidR="003E2CF4" w:rsidRPr="00DD7CAC" w:rsidRDefault="003E2CF4" w:rsidP="003E2CF4">
      <w:pPr>
        <w:pStyle w:val="3"/>
        <w:numPr>
          <w:ilvl w:val="2"/>
          <w:numId w:val="3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235427912"/>
      <w:bookmarkStart w:id="1" w:name="_Toc321123216"/>
    </w:p>
    <w:p w:rsidR="003E2CF4" w:rsidRPr="00DD7CAC" w:rsidRDefault="003E2CF4" w:rsidP="003E2CF4">
      <w:pPr>
        <w:pStyle w:val="3"/>
        <w:numPr>
          <w:ilvl w:val="2"/>
          <w:numId w:val="3"/>
        </w:numPr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D7CAC">
        <w:rPr>
          <w:rFonts w:ascii="Times New Roman" w:hAnsi="Times New Roman"/>
          <w:b w:val="0"/>
          <w:sz w:val="28"/>
          <w:szCs w:val="28"/>
        </w:rPr>
        <w:t>Статья 1.3. Комиссия по землепользованию и застройке</w:t>
      </w:r>
      <w:bookmarkEnd w:id="0"/>
      <w:bookmarkEnd w:id="1"/>
    </w:p>
    <w:p w:rsidR="003E2CF4" w:rsidRPr="00DD7CAC" w:rsidRDefault="003E2CF4" w:rsidP="003E2CF4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3E2CF4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1.3.1. Комиссия является постоянно действующим консультативным органом при Администрации </w:t>
      </w:r>
      <w:r w:rsidRPr="00DD7CA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DD7CAC">
        <w:rPr>
          <w:rFonts w:ascii="Times New Roman" w:hAnsi="Times New Roman" w:cs="Times New Roman"/>
          <w:sz w:val="28"/>
          <w:szCs w:val="28"/>
        </w:rPr>
        <w:t xml:space="preserve">и формируется для обеспечения реализации настоящих Правил, и внесению в них изменений. 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1.3.2. Комиссия: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рассматривает заявления на изменения видов использования существующих объектов недвижимости;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организует подготовку предложений о внесении изменений в Правила;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проводит публичные слушания по вопросам землепользования и застройки;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подготавливает заключения по результатам публичных слушаний;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подготавливает рекомендации для принятия главой администрации решений о предоставлении разрешения на условно-разрешенный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подготавливает заключения о необходимости внесения изменений в Правила;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осуществляет процедуры по подготовке проекта изменений в Правила;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осуществляет иные функции в соответствии с Градостроительным кодексом Российской Федерации, нормативными актами Липецкой области, настоящими Правилами и иными правовыми актами органов местного самоуправления поселения.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1.3.3. В состав Комиссии входят представители органов местного самоуправления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поселения, Депутаты совета депутатов сельского поселения, представители территориальных органов местного самоуправления поселения, представитель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</w:t>
      </w:r>
      <w:r w:rsidRPr="00DD7CAC">
        <w:rPr>
          <w:rFonts w:ascii="Times New Roman" w:hAnsi="Times New Roman" w:cs="Times New Roman"/>
          <w:sz w:val="28"/>
          <w:szCs w:val="28"/>
        </w:rPr>
        <w:t>.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Липецкой области, органов местного самоуправления муниципального района, иных органов и организаций.</w:t>
      </w:r>
    </w:p>
    <w:p w:rsidR="003E2CF4" w:rsidRPr="00DD7CAC" w:rsidRDefault="003E2CF4" w:rsidP="003E2CF4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1.3.4. Персональный состав членов Комиссии, положение о Комиссии и порядке ее деятельности утверждается главой администрации поселения.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 Положение об изменении видов разрешенного использования земельных участков и объектов капитального строительства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Статья 2.1. Изменение одного вида разрешенного использования земельных участков и объектов капитального строительства на другой вид такого использования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2.1.1.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2.1.2. Виды разрешенного использования земельных участков и объектов капитального строительства включают: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1) основные виды разрешенного использования;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2) условно разрешенные виды использования;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3) вспомогательные виды разрешенного использования.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2.1.3. Основные виды разрешенного использования недвижимости – те, которые при условии соблюдения строительных норм и стандартов безопасности, правил пожарной безопасности, иных обязательных требований не могут быть запрещены.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2.1.4. Условно разрешенные виды использования – те виды использования, для которых необходимо получение специальных согласований посредством публичных слушаний в порядке, установленном правилами землепользования и застройки.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2.1.5. Вспомогательные виды разрешенного использования –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ними. При отсутствии на земельном участке основного вида использования вспомогательный вид использования не разрешается. 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2.1.6.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2.1.7. Для условно разрешенных видов использования необходимо получение специальных разрешений, предоставляемых по результатам проведения публичных слушаний.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2.1.8. Для каждой зоны устанавливаются, как правило, несколько видов разрешенного использования.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2.1.9. </w:t>
      </w: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2.1.10. Решения об изменении одного вида разрешенного использования земельных участков и объектов капитального строительства, расположенных на </w:t>
      </w:r>
      <w:r w:rsidRPr="00DD7CAC">
        <w:rPr>
          <w:rFonts w:ascii="Times New Roman" w:hAnsi="Times New Roman" w:cs="Times New Roman"/>
          <w:sz w:val="28"/>
          <w:szCs w:val="28"/>
        </w:rPr>
        <w:lastRenderedPageBreak/>
        <w:t>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2.1.11. Инженерно-технические объекты, сооружения и коммуникации, обеспечивающие реализацию разрешенного использования для отдельных земельных участков (электр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D7CAC">
        <w:rPr>
          <w:rFonts w:ascii="Times New Roman" w:hAnsi="Times New Roman" w:cs="Times New Roman"/>
          <w:color w:val="000000"/>
          <w:sz w:val="28"/>
          <w:szCs w:val="28"/>
        </w:rPr>
        <w:t>, водообеспечение, канализование, телефонизация и т.д.), являются всегда разрешенными при условии соответствия строительным и противопожарным нормам и правилам, технологическим стандартам безопасности.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2.2 Порядок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2.2.1.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2.2.2. </w:t>
      </w:r>
      <w:r w:rsidRPr="00DD7CAC">
        <w:rPr>
          <w:rFonts w:ascii="Times New Roman" w:hAnsi="Times New Roman" w:cs="Times New Roman"/>
          <w:sz w:val="28"/>
          <w:szCs w:val="28"/>
        </w:rPr>
        <w:t>Разрешение на условно разрешенный вид использования выдается администрацией сельского поселения.</w:t>
      </w: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2.2.3.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Градостроительным кодексом Российской Федерации, Уставом сельского поселения или нормативными правовыми актами представительного органа сельского поселения с учетом положений </w:t>
      </w:r>
      <w:r w:rsidRPr="00DD7CAC">
        <w:rPr>
          <w:rFonts w:ascii="Times New Roman" w:hAnsi="Times New Roman" w:cs="Times New Roman"/>
          <w:sz w:val="28"/>
          <w:szCs w:val="28"/>
        </w:rPr>
        <w:t>статьи 4.1 настоящих</w:t>
      </w: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Правил.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2.2.4. В случае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2.2.5.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Положение о подготовке документации по планировке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 органами местного самоуправления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3.1 Общие положения о планировке территории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3.1.1.</w:t>
      </w:r>
      <w:r w:rsidRPr="00DD7CAC">
        <w:rPr>
          <w:rFonts w:ascii="Times New Roman" w:hAnsi="Times New Roman" w:cs="Times New Roman"/>
          <w:sz w:val="28"/>
          <w:szCs w:val="28"/>
        </w:rPr>
        <w:t xml:space="preserve"> Решения о подготовке документации по планировке территории (проектов планировки и проектов межевания) принимаются органом местного </w:t>
      </w:r>
      <w:r w:rsidRPr="00DD7CAC">
        <w:rPr>
          <w:rFonts w:ascii="Times New Roman" w:hAnsi="Times New Roman" w:cs="Times New Roman"/>
          <w:sz w:val="28"/>
          <w:szCs w:val="28"/>
        </w:rPr>
        <w:lastRenderedPageBreak/>
        <w:t>самоуправления по собственной инициативе, в целях реализации генерального плана поселения, либо на основании предложений физических или юридических лиц о подготовке документации по планировке территории.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3.1.2. Документация по планировке территории готовится на основании генерального плана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D7CAC">
        <w:rPr>
          <w:rFonts w:ascii="Times New Roman" w:hAnsi="Times New Roman" w:cs="Times New Roman"/>
          <w:sz w:val="28"/>
          <w:szCs w:val="28"/>
        </w:rPr>
        <w:t>, настоящих правил землепользования и застройки.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3.1.3. Состав и содержание документации по планировке территории определяется Градостроительным кодексом Российской Федерации, законодательством Липецкой области и нормативными правовыми актами муниципального района и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D7CAC">
        <w:rPr>
          <w:rFonts w:ascii="Times New Roman" w:hAnsi="Times New Roman" w:cs="Times New Roman"/>
          <w:sz w:val="28"/>
          <w:szCs w:val="28"/>
        </w:rPr>
        <w:t>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3.1.4.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местного самоуправления, до их утверждения подлежат обязательному рассмотрению на публичных слушаниях.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3.1.5. </w:t>
      </w:r>
      <w:proofErr w:type="gramStart"/>
      <w:r w:rsidRPr="00DD7CAC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3.1.6. Документации по планировке территории утверждается главой муниципального образования.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3.1.7.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на официальном сайте муниципального образования в сети «Интернет» (при наличии официального сайта).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Положение о проведении публичных слушаний по вопросам землепользования и застройки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4.1 Общие положения о публичных слушаниях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4.1.1. Публичные слушания проводятся в соответствии с Градостроительным кодексом Российской Федерации, Уставом сельского поселения, настоящими Правилами, иными нормативными правовыми актами органов местного самоуправления.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4.1.2. Публичные слушания проводятся с целью: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1) предотвращения ущерба, который может быть нанесен владельцам земельных участков, правообладателям объектов капитального строительства, оказавшимся в непосредственной близости к земельным участкам, на которых планируется осуществить строительство, реконструкцию;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2) информирования общественности и обеспечения права граждан в принятии решений по развитию сельского поселения, а также их права </w:t>
      </w:r>
      <w:r w:rsidRPr="00DD7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контролировать принятие администрацией сельского поселения решений по землепользованию и застройке.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4.1.3. На публичные слушания выносятся проекты правил землепользования и застройки, внесение изменений в Правила землепользования и застройки,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4.1.4. 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Решение о назначении публичных слушаний по вопросам, указанным в п. 4.1.3 Настоящих Правил, принимается главой сельского поселения,</w:t>
      </w:r>
      <w:bookmarkStart w:id="3" w:name="sub_17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которое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в информационно-телекоммуникационной сети "Интернет" (далее - сеть "Интернет"), при наличии сайта сельского поселения. </w:t>
      </w:r>
      <w:bookmarkStart w:id="4" w:name="sub_26"/>
      <w:bookmarkEnd w:id="3"/>
      <w:proofErr w:type="gramEnd"/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5" w:name="sub_42"/>
      <w:bookmarkEnd w:id="4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4.1.5. </w:t>
      </w:r>
      <w:bookmarkEnd w:id="5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Граждане,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регистрации. Лица, представляющие общественные объединения граждан и организации, регистрируются на основании документа, подтверждающего их представительские полномочия, а также свидетельства (копии) о регистрации юридического лица с указанием адреса общественного объединения (организации).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4.1.6. Регистрация участников проводится органом, осуществляющим организацию и проведение публичных слушаний.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6" w:name="sub_43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4.1.7. Участники публичных слушаний вправе представить в орган, уполномоченный на их организацию и проведение, свои замечания и предложения по обсуждаемому вопросу.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7" w:name="sub_44"/>
      <w:bookmarkEnd w:id="6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4.1.8. Все замечания и предложения по вопросам публичных слушаний, поступившие в орган, уполномоченный на их проведение, подлежат внесению в протокол публичных слушаний.</w:t>
      </w:r>
    </w:p>
    <w:bookmarkEnd w:id="7"/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Замечания и предложения могут представляться: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- в письменной форме - как до начала публичных слушаний, так и непосредственного в ходе их проведения;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- в устной форме - непосредственно в ходе проведения публичных слушаний.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sub_48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4.1.9.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 </w:t>
      </w:r>
      <w:bookmarkStart w:id="9" w:name="sub_49"/>
      <w:bookmarkEnd w:id="8"/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4.1.10. </w:t>
      </w:r>
      <w:bookmarkStart w:id="10" w:name="sub_410"/>
      <w:bookmarkEnd w:id="9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публичных слушаний перед началом проведения публичных слушаний оглашает вопросы, подлежащие обсуждению, порядок и последовательность проведения публичных слушаний, время, отведенное участникам на выступления, представляет докладчиков, осуществляет иные мероприятия, необходимые для проведения публичных слушаний.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4.1.11. Все решения по вопросам, включенным в повестку дня публичных слушаний и (или) поднятым в процессе слушаний, а также предложения, рекомендации и обращения принимаются посредством открытого голосования большинством голосов от числа зарегистрированных участников публичных </w:t>
      </w: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слушаний. Данные о результатах голосования вносятся в Протокол публичных слушаний.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1" w:name="sub_413"/>
      <w:bookmarkEnd w:id="10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4.1.12. Итогом проведения публичных слушаний является составление органом, уполномоченным на организацию и проведение публичных слушаний, заключения о результатах публичных слушаний.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2" w:name="sub_414"/>
      <w:bookmarkEnd w:id="11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4.1.13. Заключение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наличии официального сайта поселения) в сети "Интернет". </w:t>
      </w:r>
    </w:p>
    <w:bookmarkEnd w:id="12"/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5. Порядок внесения изменений в Правила землепользования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застройки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5.1 Основания для внесения изменений в Правила землепользования и застройки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5.1.1. Основаниями для рассмотрения вопроса о внесении изменений в Правила землепользования и застройки являются: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правил генеральному плану сельского поселения,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изменений;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2) поступления предложения об изменении границ территориальных зон, изменений градостроительных регламентов.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5.1.2. Предложения о внесении изменений в Правила застройки в комиссию по подготовке проекта Правил направляются: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соответственно: федерального, регионального и местного значения;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органами местного самоуправления, если необходимо совершенствовать порядок регулирования землепользования и застройки территории сельского поселения;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физическими и юридическими лицами в инициативном порядке либо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5.1.3. 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поступившими предложениями изменения в правила застройки </w:t>
      </w:r>
      <w:r w:rsidRPr="00DD7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об его отклонении с указанием причин отклонения, и направляет это заключение главе администрации сельского поселения.</w:t>
      </w:r>
      <w:proofErr w:type="gramEnd"/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5.1.4. Глава Администрации сельского поселения с учетом рекомендаций, содержащихся в заключение Комиссии,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заявителю.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Дальнейшая процедура подготовки и утверждения изменений в Правила землепользования и застройки осуществляется в порядке, установленном статьями. 28, 31, 32 Градостроительного кодекса Российской Федерации.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6. Положение о регулировании иных вопросов землепользования 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застройки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Статья 6.1. О регулировании иных вопросов землепользования и застройки</w:t>
      </w: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2CF4" w:rsidRPr="00DD7CAC" w:rsidRDefault="003E2CF4" w:rsidP="003E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6.1.1. Иные вопросы землепользования и застройки на территории сельского поселения регулируются законодательством Российской Федерации, Липецкой области, нормативными правовыми актами муниципального района и сельского поселения.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6.1.2. Ответственность за нарушения настоящих Правил.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Ответственность за нарушение настоящих Правил наступает согласно законодательству Российской Федерации и Липецкой   области.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Статья 6.2. Вступление в силу настоящих   Правил.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Настоящие Правила вступают в силу по истечении десяти дней после их официального опублико</w:t>
      </w:r>
      <w:r w:rsidR="00DD7CAC">
        <w:rPr>
          <w:rFonts w:ascii="Times New Roman" w:hAnsi="Times New Roman" w:cs="Times New Roman"/>
          <w:sz w:val="28"/>
          <w:szCs w:val="28"/>
        </w:rPr>
        <w:t>вания.</w:t>
      </w:r>
    </w:p>
    <w:p w:rsidR="003E2CF4" w:rsidRPr="00DD7CAC" w:rsidRDefault="003E2CF4" w:rsidP="003E2C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7CAC">
        <w:rPr>
          <w:color w:val="000000"/>
          <w:sz w:val="28"/>
          <w:szCs w:val="28"/>
        </w:rPr>
        <w:t xml:space="preserve">      </w:t>
      </w:r>
    </w:p>
    <w:p w:rsidR="003E2CF4" w:rsidRPr="00DD7CAC" w:rsidRDefault="003E2CF4" w:rsidP="003E2C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D7CAC">
        <w:rPr>
          <w:b/>
          <w:color w:val="000000"/>
          <w:sz w:val="28"/>
          <w:szCs w:val="28"/>
        </w:rPr>
        <w:t>Статья 2.</w:t>
      </w:r>
    </w:p>
    <w:p w:rsidR="003E2CF4" w:rsidRPr="00DD7CAC" w:rsidRDefault="003E2CF4" w:rsidP="003E2C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E2CF4" w:rsidRPr="00DD7CAC" w:rsidRDefault="003E2CF4" w:rsidP="003E2C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7CAC">
        <w:rPr>
          <w:color w:val="000000"/>
          <w:sz w:val="28"/>
          <w:szCs w:val="28"/>
        </w:rPr>
        <w:t>Настоящие изменения вступают в силу с момента их официального опубликования.</w:t>
      </w:r>
    </w:p>
    <w:p w:rsidR="003E2CF4" w:rsidRPr="00DD7CAC" w:rsidRDefault="003E2CF4" w:rsidP="003E2CF4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CF4" w:rsidRPr="00DD7CAC" w:rsidRDefault="003E2CF4" w:rsidP="003E2CF4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CF4" w:rsidRPr="00DD7CAC" w:rsidRDefault="003E2CF4" w:rsidP="003E2CF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</w:t>
      </w:r>
    </w:p>
    <w:p w:rsidR="003E2CF4" w:rsidRPr="008239FF" w:rsidRDefault="008239FF" w:rsidP="003E2CF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Талицкий</w:t>
      </w:r>
      <w:r w:rsidR="003E2CF4" w:rsidRPr="00DD7CA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И.В. Мочалов</w:t>
      </w:r>
    </w:p>
    <w:p w:rsidR="000F7B2E" w:rsidRPr="00DD7CAC" w:rsidRDefault="000F7B2E" w:rsidP="003E2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F7B2E" w:rsidRPr="00DD7CAC" w:rsidSect="00C12C73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SOCPEU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83F96B9"/>
    <w:multiLevelType w:val="hybridMultilevel"/>
    <w:tmpl w:val="A3300F35"/>
    <w:lvl w:ilvl="0" w:tplc="FFFFFFFF">
      <w:start w:val="1"/>
      <w:numFmt w:val="ideographDigit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pStyle w:val="3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70504B6"/>
    <w:multiLevelType w:val="hybridMultilevel"/>
    <w:tmpl w:val="A738893E"/>
    <w:lvl w:ilvl="0" w:tplc="FA1CC7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C32"/>
    <w:rsid w:val="000A1E9D"/>
    <w:rsid w:val="000E4F03"/>
    <w:rsid w:val="000F3386"/>
    <w:rsid w:val="000F7B2E"/>
    <w:rsid w:val="001F4378"/>
    <w:rsid w:val="001F638D"/>
    <w:rsid w:val="00250D40"/>
    <w:rsid w:val="00254402"/>
    <w:rsid w:val="002B0C08"/>
    <w:rsid w:val="003350CE"/>
    <w:rsid w:val="003B754C"/>
    <w:rsid w:val="003E2CF4"/>
    <w:rsid w:val="0041569C"/>
    <w:rsid w:val="004932AA"/>
    <w:rsid w:val="00494B73"/>
    <w:rsid w:val="005150DB"/>
    <w:rsid w:val="005C35F0"/>
    <w:rsid w:val="005F2394"/>
    <w:rsid w:val="00616642"/>
    <w:rsid w:val="006C7D0D"/>
    <w:rsid w:val="00724980"/>
    <w:rsid w:val="00775124"/>
    <w:rsid w:val="007C0A02"/>
    <w:rsid w:val="00801CFA"/>
    <w:rsid w:val="00820566"/>
    <w:rsid w:val="008239FF"/>
    <w:rsid w:val="00850557"/>
    <w:rsid w:val="00882C5D"/>
    <w:rsid w:val="00907514"/>
    <w:rsid w:val="00930C32"/>
    <w:rsid w:val="00990121"/>
    <w:rsid w:val="00A32E87"/>
    <w:rsid w:val="00A55BF3"/>
    <w:rsid w:val="00A71764"/>
    <w:rsid w:val="00AC308A"/>
    <w:rsid w:val="00AF0E21"/>
    <w:rsid w:val="00B233AF"/>
    <w:rsid w:val="00C00929"/>
    <w:rsid w:val="00C0418F"/>
    <w:rsid w:val="00C12C73"/>
    <w:rsid w:val="00C758E8"/>
    <w:rsid w:val="00CF48C5"/>
    <w:rsid w:val="00D418ED"/>
    <w:rsid w:val="00D759B6"/>
    <w:rsid w:val="00DC35B1"/>
    <w:rsid w:val="00DD7CAC"/>
    <w:rsid w:val="00E173E9"/>
    <w:rsid w:val="00E33223"/>
    <w:rsid w:val="00F42BD0"/>
    <w:rsid w:val="00F7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3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930C32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</w:rPr>
  </w:style>
  <w:style w:type="paragraph" w:styleId="a4">
    <w:name w:val="No Spacing"/>
    <w:uiPriority w:val="1"/>
    <w:qFormat/>
    <w:rsid w:val="00930C3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0C08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5">
    <w:name w:val="Normal (Web)"/>
    <w:basedOn w:val="a"/>
    <w:uiPriority w:val="99"/>
    <w:semiHidden/>
    <w:unhideWhenUsed/>
    <w:rsid w:val="002B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0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B0C08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0C08"/>
    <w:rPr>
      <w:b/>
      <w:bCs/>
    </w:rPr>
  </w:style>
  <w:style w:type="paragraph" w:customStyle="1" w:styleId="ConsPlusNormal">
    <w:name w:val="ConsPlusNormal"/>
    <w:uiPriority w:val="99"/>
    <w:semiHidden/>
    <w:rsid w:val="003E2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qFormat/>
    <w:rsid w:val="003E2C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2015-12-30T05:41:00Z</cp:lastPrinted>
  <dcterms:created xsi:type="dcterms:W3CDTF">2015-12-30T05:54:00Z</dcterms:created>
  <dcterms:modified xsi:type="dcterms:W3CDTF">2015-12-31T06:57:00Z</dcterms:modified>
</cp:coreProperties>
</file>