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3AF1C" w14:textId="77777777" w:rsidR="00282E93" w:rsidRDefault="00000000" w:rsidP="00282E93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object w:dxaOrig="1440" w:dyaOrig="1440" w14:anchorId="0AE48D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2.2pt;margin-top:-9.45pt;width:54pt;height:62.2pt;z-index:251660288">
            <v:imagedata r:id="rId4" o:title=""/>
            <w10:wrap anchorx="page"/>
          </v:shape>
          <o:OLEObject Type="Embed" ProgID="Photoshop.Image.6" ShapeID="_x0000_s1026" DrawAspect="Content" ObjectID="_1739866945" r:id="rId5"/>
        </w:object>
      </w:r>
    </w:p>
    <w:p w14:paraId="7D11C48C" w14:textId="77777777" w:rsidR="00282E93" w:rsidRDefault="00282E93" w:rsidP="00282E93">
      <w:pPr>
        <w:jc w:val="center"/>
        <w:rPr>
          <w:b/>
          <w:sz w:val="28"/>
          <w:szCs w:val="28"/>
        </w:rPr>
      </w:pPr>
    </w:p>
    <w:p w14:paraId="2DAE26F9" w14:textId="77777777" w:rsidR="00282E93" w:rsidRPr="002B5D0A" w:rsidRDefault="00282E93" w:rsidP="00282E93">
      <w:pPr>
        <w:jc w:val="center"/>
        <w:rPr>
          <w:b/>
          <w:sz w:val="28"/>
          <w:szCs w:val="28"/>
        </w:rPr>
      </w:pPr>
    </w:p>
    <w:p w14:paraId="0D19D888" w14:textId="77777777" w:rsidR="00282E93" w:rsidRDefault="00282E93" w:rsidP="00282E93">
      <w:pPr>
        <w:jc w:val="center"/>
        <w:rPr>
          <w:b/>
          <w:sz w:val="32"/>
          <w:szCs w:val="32"/>
        </w:rPr>
      </w:pPr>
    </w:p>
    <w:p w14:paraId="3394841E" w14:textId="14C885CB" w:rsidR="00282E93" w:rsidRPr="002B5D0A" w:rsidRDefault="00282E93" w:rsidP="00282E9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  <w:r w:rsidRPr="002B5D0A">
        <w:rPr>
          <w:b/>
          <w:sz w:val="32"/>
          <w:szCs w:val="32"/>
        </w:rPr>
        <w:t xml:space="preserve"> сельского поселения </w:t>
      </w:r>
      <w:r w:rsidR="00D95A18">
        <w:rPr>
          <w:b/>
          <w:sz w:val="32"/>
          <w:szCs w:val="32"/>
        </w:rPr>
        <w:t>Талицкий</w:t>
      </w:r>
      <w:r w:rsidRPr="002B5D0A">
        <w:rPr>
          <w:b/>
          <w:sz w:val="32"/>
          <w:szCs w:val="32"/>
        </w:rPr>
        <w:t xml:space="preserve"> сельсовет Добринского муниципального района </w:t>
      </w:r>
    </w:p>
    <w:p w14:paraId="639D3AE7" w14:textId="77777777" w:rsidR="00282E93" w:rsidRPr="002B5D0A" w:rsidRDefault="00282E93" w:rsidP="00282E93">
      <w:pPr>
        <w:jc w:val="center"/>
        <w:rPr>
          <w:b/>
          <w:sz w:val="32"/>
          <w:szCs w:val="32"/>
        </w:rPr>
      </w:pPr>
      <w:r w:rsidRPr="002B5D0A">
        <w:rPr>
          <w:b/>
          <w:sz w:val="32"/>
          <w:szCs w:val="32"/>
        </w:rPr>
        <w:t>Липецкой области</w:t>
      </w:r>
    </w:p>
    <w:p w14:paraId="21E99F1D" w14:textId="77777777" w:rsidR="00282E93" w:rsidRPr="002B5D0A" w:rsidRDefault="00282E93" w:rsidP="00282E93">
      <w:pPr>
        <w:jc w:val="center"/>
        <w:rPr>
          <w:b/>
          <w:sz w:val="32"/>
          <w:szCs w:val="32"/>
        </w:rPr>
      </w:pPr>
      <w:r w:rsidRPr="002B5D0A">
        <w:rPr>
          <w:b/>
          <w:sz w:val="32"/>
          <w:szCs w:val="32"/>
        </w:rPr>
        <w:t>Российской Федерации</w:t>
      </w:r>
    </w:p>
    <w:p w14:paraId="1A89E44B" w14:textId="77777777" w:rsidR="00282E93" w:rsidRPr="002B5D0A" w:rsidRDefault="00282E93" w:rsidP="00282E93">
      <w:pPr>
        <w:jc w:val="center"/>
        <w:rPr>
          <w:b/>
          <w:sz w:val="32"/>
          <w:szCs w:val="32"/>
        </w:rPr>
      </w:pPr>
    </w:p>
    <w:p w14:paraId="3707D309" w14:textId="77777777" w:rsidR="00282E93" w:rsidRPr="002B5D0A" w:rsidRDefault="00282E93" w:rsidP="00282E93">
      <w:pPr>
        <w:jc w:val="center"/>
        <w:rPr>
          <w:b/>
          <w:sz w:val="36"/>
          <w:szCs w:val="36"/>
        </w:rPr>
      </w:pPr>
      <w:r w:rsidRPr="002B5D0A">
        <w:rPr>
          <w:b/>
          <w:sz w:val="36"/>
          <w:szCs w:val="36"/>
        </w:rPr>
        <w:t>РАСПОРЯЖЕНИЕ</w:t>
      </w:r>
    </w:p>
    <w:p w14:paraId="4237C62E" w14:textId="77777777" w:rsidR="00282E93" w:rsidRPr="002B5D0A" w:rsidRDefault="00282E93" w:rsidP="00282E93">
      <w:pPr>
        <w:rPr>
          <w:b/>
          <w:sz w:val="28"/>
          <w:szCs w:val="28"/>
        </w:rPr>
      </w:pPr>
    </w:p>
    <w:p w14:paraId="70BA983E" w14:textId="77777777" w:rsidR="00282E93" w:rsidRDefault="00282E93" w:rsidP="00282E93">
      <w:pPr>
        <w:shd w:val="clear" w:color="auto" w:fill="FFFFFF"/>
        <w:autoSpaceDE w:val="0"/>
        <w:autoSpaceDN w:val="0"/>
        <w:adjustRightInd w:val="0"/>
        <w:rPr>
          <w:b/>
          <w:color w:val="000000"/>
          <w:sz w:val="28"/>
          <w:szCs w:val="28"/>
        </w:rPr>
      </w:pPr>
    </w:p>
    <w:p w14:paraId="416F71F1" w14:textId="11527D61" w:rsidR="00282E93" w:rsidRDefault="00E868E8" w:rsidP="00282E93">
      <w:pPr>
        <w:rPr>
          <w:b/>
          <w:sz w:val="28"/>
          <w:szCs w:val="28"/>
        </w:rPr>
      </w:pPr>
      <w:r>
        <w:rPr>
          <w:b/>
          <w:sz w:val="28"/>
          <w:szCs w:val="28"/>
        </w:rPr>
        <w:t>09.03</w:t>
      </w:r>
      <w:r w:rsidR="00282E93">
        <w:rPr>
          <w:b/>
          <w:sz w:val="28"/>
          <w:szCs w:val="28"/>
        </w:rPr>
        <w:t>. 2023</w:t>
      </w:r>
      <w:r w:rsidR="00282E93" w:rsidRPr="002B5D0A">
        <w:rPr>
          <w:b/>
          <w:sz w:val="28"/>
          <w:szCs w:val="28"/>
        </w:rPr>
        <w:t xml:space="preserve">                           с. </w:t>
      </w:r>
      <w:r w:rsidR="00D95A18">
        <w:rPr>
          <w:b/>
          <w:sz w:val="28"/>
          <w:szCs w:val="28"/>
        </w:rPr>
        <w:t>Талицкий Чамлык</w:t>
      </w:r>
      <w:r w:rsidR="00282E93" w:rsidRPr="002B5D0A">
        <w:rPr>
          <w:b/>
          <w:sz w:val="28"/>
          <w:szCs w:val="28"/>
        </w:rPr>
        <w:t xml:space="preserve">   </w:t>
      </w:r>
      <w:r w:rsidR="00282E93">
        <w:rPr>
          <w:b/>
          <w:sz w:val="28"/>
          <w:szCs w:val="28"/>
        </w:rPr>
        <w:t xml:space="preserve">                       </w:t>
      </w:r>
      <w:r w:rsidR="00282E93" w:rsidRPr="002B5D0A">
        <w:rPr>
          <w:b/>
          <w:sz w:val="28"/>
          <w:szCs w:val="28"/>
        </w:rPr>
        <w:t>№</w:t>
      </w:r>
      <w:r w:rsidR="00282E93">
        <w:rPr>
          <w:b/>
          <w:sz w:val="28"/>
          <w:szCs w:val="28"/>
        </w:rPr>
        <w:t xml:space="preserve"> </w:t>
      </w:r>
      <w:r w:rsidR="00D95A18">
        <w:rPr>
          <w:b/>
          <w:sz w:val="28"/>
          <w:szCs w:val="28"/>
        </w:rPr>
        <w:t>8</w:t>
      </w:r>
      <w:r w:rsidR="00282E93" w:rsidRPr="002B5D0A">
        <w:rPr>
          <w:b/>
          <w:sz w:val="28"/>
          <w:szCs w:val="28"/>
        </w:rPr>
        <w:t xml:space="preserve"> -</w:t>
      </w:r>
      <w:r w:rsidR="00282E93">
        <w:rPr>
          <w:b/>
          <w:sz w:val="28"/>
          <w:szCs w:val="28"/>
        </w:rPr>
        <w:t>р</w:t>
      </w:r>
    </w:p>
    <w:p w14:paraId="6B730849" w14:textId="77777777" w:rsidR="00282E93" w:rsidRDefault="00282E93" w:rsidP="00D040B9"/>
    <w:p w14:paraId="3711BB47" w14:textId="77777777" w:rsidR="00D040B9" w:rsidRDefault="00D040B9" w:rsidP="00D040B9">
      <w:pPr>
        <w:rPr>
          <w:sz w:val="28"/>
          <w:szCs w:val="28"/>
        </w:rPr>
      </w:pPr>
    </w:p>
    <w:p w14:paraId="3E4A55DB" w14:textId="77AD445C" w:rsidR="00D040B9" w:rsidRPr="00D95A18" w:rsidRDefault="00D040B9" w:rsidP="00D95A18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D95A18">
        <w:rPr>
          <w:b/>
          <w:bCs/>
          <w:sz w:val="28"/>
          <w:szCs w:val="28"/>
        </w:rPr>
        <w:t>О</w:t>
      </w:r>
      <w:r w:rsidR="001C680A" w:rsidRPr="00D95A18">
        <w:rPr>
          <w:b/>
          <w:bCs/>
          <w:sz w:val="28"/>
          <w:szCs w:val="28"/>
        </w:rPr>
        <w:t>б утверждении доклада</w:t>
      </w:r>
      <w:r w:rsidR="00282E93" w:rsidRPr="00D95A18">
        <w:rPr>
          <w:b/>
          <w:bCs/>
          <w:sz w:val="28"/>
          <w:szCs w:val="28"/>
        </w:rPr>
        <w:t xml:space="preserve"> </w:t>
      </w:r>
      <w:r w:rsidR="00F43BB0" w:rsidRPr="00D95A18">
        <w:rPr>
          <w:b/>
          <w:bCs/>
          <w:sz w:val="28"/>
          <w:szCs w:val="28"/>
        </w:rPr>
        <w:t>о результатах</w:t>
      </w:r>
      <w:r w:rsidR="00D95A18" w:rsidRPr="00D95A18">
        <w:rPr>
          <w:b/>
          <w:bCs/>
          <w:sz w:val="28"/>
          <w:szCs w:val="28"/>
        </w:rPr>
        <w:t xml:space="preserve"> </w:t>
      </w:r>
      <w:r w:rsidR="00F43BB0" w:rsidRPr="00D95A18">
        <w:rPr>
          <w:b/>
          <w:bCs/>
          <w:sz w:val="28"/>
          <w:szCs w:val="28"/>
        </w:rPr>
        <w:t>правоприменительной практики при осуществлении муниципального контроля в сфере благоустройства на территории сельского поселения</w:t>
      </w:r>
      <w:r w:rsidR="00282E93" w:rsidRPr="00D95A18">
        <w:rPr>
          <w:b/>
          <w:bCs/>
          <w:sz w:val="28"/>
          <w:szCs w:val="28"/>
        </w:rPr>
        <w:t xml:space="preserve"> </w:t>
      </w:r>
      <w:r w:rsidR="00D95A18">
        <w:rPr>
          <w:b/>
          <w:bCs/>
          <w:sz w:val="28"/>
          <w:szCs w:val="28"/>
        </w:rPr>
        <w:t>Талицкий</w:t>
      </w:r>
      <w:r w:rsidR="00282E93" w:rsidRPr="00D95A18">
        <w:rPr>
          <w:b/>
          <w:bCs/>
          <w:sz w:val="28"/>
          <w:szCs w:val="28"/>
        </w:rPr>
        <w:t xml:space="preserve"> </w:t>
      </w:r>
      <w:r w:rsidR="00F43BB0" w:rsidRPr="00D95A18">
        <w:rPr>
          <w:b/>
          <w:bCs/>
          <w:sz w:val="28"/>
          <w:szCs w:val="28"/>
        </w:rPr>
        <w:t xml:space="preserve"> сельсовет Добринского муниципального района Липецкой области в 2022 году</w:t>
      </w:r>
    </w:p>
    <w:p w14:paraId="44CC7BD7" w14:textId="77777777" w:rsidR="001C680A" w:rsidRDefault="001C680A" w:rsidP="00D040B9">
      <w:pPr>
        <w:autoSpaceDE w:val="0"/>
        <w:autoSpaceDN w:val="0"/>
        <w:adjustRightInd w:val="0"/>
        <w:rPr>
          <w:sz w:val="28"/>
          <w:szCs w:val="28"/>
        </w:rPr>
      </w:pPr>
    </w:p>
    <w:p w14:paraId="73B7B34E" w14:textId="77777777" w:rsidR="00D040B9" w:rsidRDefault="00D040B9" w:rsidP="00D040B9">
      <w:pPr>
        <w:rPr>
          <w:sz w:val="28"/>
          <w:szCs w:val="28"/>
        </w:rPr>
      </w:pPr>
    </w:p>
    <w:p w14:paraId="6966AD1F" w14:textId="77777777" w:rsidR="001C680A" w:rsidRDefault="001C680A" w:rsidP="001C68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C680A">
        <w:rPr>
          <w:sz w:val="28"/>
          <w:szCs w:val="28"/>
        </w:rPr>
        <w:t>В соответствии со статьей 47 Федерального закона от 30 июля 2020 г. № 248-ФЗ «О государственном контроле (надзоре) и муниципальном контроле в Российской Федерации»</w:t>
      </w:r>
      <w:r>
        <w:rPr>
          <w:sz w:val="28"/>
          <w:szCs w:val="28"/>
        </w:rPr>
        <w:t>:</w:t>
      </w:r>
    </w:p>
    <w:p w14:paraId="230C6CC8" w14:textId="77777777" w:rsidR="001C680A" w:rsidRPr="001C680A" w:rsidRDefault="001C680A" w:rsidP="001C68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2EB60B6D" w14:textId="38877F82" w:rsidR="001C680A" w:rsidRDefault="001C680A" w:rsidP="001C68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C680A">
        <w:rPr>
          <w:sz w:val="28"/>
          <w:szCs w:val="28"/>
        </w:rPr>
        <w:t xml:space="preserve">1. Утвердить Доклад </w:t>
      </w:r>
      <w:r w:rsidR="00F43BB0" w:rsidRPr="00F43BB0">
        <w:rPr>
          <w:sz w:val="28"/>
          <w:szCs w:val="28"/>
        </w:rPr>
        <w:t>о результатах правоприменительной практики при осуществлении муниципального контроля в сфере благоустройства на территории сельского поселен</w:t>
      </w:r>
      <w:r w:rsidR="00282E93">
        <w:rPr>
          <w:sz w:val="28"/>
          <w:szCs w:val="28"/>
        </w:rPr>
        <w:t xml:space="preserve">ия </w:t>
      </w:r>
      <w:r w:rsidR="00D95A18">
        <w:rPr>
          <w:sz w:val="28"/>
          <w:szCs w:val="28"/>
        </w:rPr>
        <w:t>Талицкий</w:t>
      </w:r>
      <w:r w:rsidR="00F43BB0" w:rsidRPr="00F43BB0">
        <w:rPr>
          <w:sz w:val="28"/>
          <w:szCs w:val="28"/>
        </w:rPr>
        <w:t xml:space="preserve"> сельсовет Добринского муниципального района Липецкой области в 2022 году</w:t>
      </w:r>
      <w:r w:rsidR="009C1EC2">
        <w:rPr>
          <w:sz w:val="28"/>
          <w:szCs w:val="28"/>
        </w:rPr>
        <w:t xml:space="preserve"> (прилагается)</w:t>
      </w:r>
      <w:r>
        <w:rPr>
          <w:sz w:val="28"/>
          <w:szCs w:val="28"/>
        </w:rPr>
        <w:t>.</w:t>
      </w:r>
    </w:p>
    <w:p w14:paraId="18E1151D" w14:textId="77777777" w:rsidR="001C680A" w:rsidRDefault="001C680A" w:rsidP="001C68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C680A">
        <w:rPr>
          <w:sz w:val="28"/>
          <w:szCs w:val="28"/>
        </w:rPr>
        <w:t xml:space="preserve">2. Разместить настоящее распоряжение на официальном сайте </w:t>
      </w:r>
      <w:r>
        <w:rPr>
          <w:sz w:val="28"/>
          <w:szCs w:val="28"/>
        </w:rPr>
        <w:t>администрации Добринского</w:t>
      </w:r>
      <w:r w:rsidRPr="001C680A">
        <w:rPr>
          <w:sz w:val="28"/>
          <w:szCs w:val="28"/>
        </w:rPr>
        <w:t xml:space="preserve"> муниципального района в информационно-телекоммуникационной сети «Интернет».</w:t>
      </w:r>
    </w:p>
    <w:p w14:paraId="0DF3BC13" w14:textId="77777777" w:rsidR="001C680A" w:rsidRDefault="001C680A" w:rsidP="001C68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1C680A">
        <w:rPr>
          <w:sz w:val="28"/>
          <w:szCs w:val="28"/>
        </w:rPr>
        <w:t>Распоряжение вступает в силу со дня его подписания.</w:t>
      </w:r>
    </w:p>
    <w:p w14:paraId="5A82E3C4" w14:textId="77777777" w:rsidR="00D040B9" w:rsidRDefault="001C680A" w:rsidP="001C68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D040B9">
        <w:rPr>
          <w:sz w:val="28"/>
          <w:szCs w:val="28"/>
        </w:rPr>
        <w:t xml:space="preserve">Контроль за исполнением настоящего распоряжения </w:t>
      </w:r>
      <w:r w:rsidR="00F43BB0">
        <w:rPr>
          <w:sz w:val="28"/>
          <w:szCs w:val="28"/>
        </w:rPr>
        <w:t>оставляю за собой</w:t>
      </w:r>
      <w:r>
        <w:rPr>
          <w:sz w:val="28"/>
          <w:szCs w:val="28"/>
        </w:rPr>
        <w:t>.</w:t>
      </w:r>
    </w:p>
    <w:p w14:paraId="6A68BF40" w14:textId="77777777" w:rsidR="00F43BB0" w:rsidRDefault="00F43BB0" w:rsidP="001C68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4F7DED6A" w14:textId="2D56E9CC" w:rsidR="00282E93" w:rsidRPr="00282E93" w:rsidRDefault="00F43BB0" w:rsidP="00282E93">
      <w:pPr>
        <w:tabs>
          <w:tab w:val="left" w:pos="6946"/>
          <w:tab w:val="left" w:pos="7088"/>
          <w:tab w:val="left" w:pos="7371"/>
        </w:tabs>
        <w:jc w:val="both"/>
        <w:rPr>
          <w:b/>
          <w:sz w:val="28"/>
          <w:szCs w:val="28"/>
        </w:rPr>
      </w:pPr>
      <w:r w:rsidRPr="00282E93">
        <w:rPr>
          <w:b/>
          <w:sz w:val="28"/>
          <w:szCs w:val="28"/>
        </w:rPr>
        <w:t>Глава администрации</w:t>
      </w:r>
      <w:r w:rsidR="00282E93" w:rsidRPr="00282E93">
        <w:rPr>
          <w:b/>
          <w:sz w:val="28"/>
          <w:szCs w:val="28"/>
        </w:rPr>
        <w:t xml:space="preserve">                                                   </w:t>
      </w:r>
      <w:r w:rsidR="00D95A18">
        <w:rPr>
          <w:b/>
          <w:sz w:val="28"/>
          <w:szCs w:val="28"/>
        </w:rPr>
        <w:t>В. В. Сатин</w:t>
      </w:r>
    </w:p>
    <w:p w14:paraId="2D09DC51" w14:textId="77777777" w:rsidR="00F43BB0" w:rsidRPr="00282E93" w:rsidRDefault="00F43BB0" w:rsidP="00282E9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6E55DCF9" w14:textId="14E45E28" w:rsidR="00F43BB0" w:rsidRDefault="00F43BB0" w:rsidP="00D040B9">
      <w:r>
        <w:t>Исп.</w:t>
      </w:r>
      <w:r w:rsidR="00282E93">
        <w:t xml:space="preserve"> </w:t>
      </w:r>
      <w:r w:rsidR="00D95A18">
        <w:t>Попова А.А.</w:t>
      </w:r>
    </w:p>
    <w:p w14:paraId="6F0B3C95" w14:textId="0BBEF393" w:rsidR="00F43BB0" w:rsidRDefault="00F43BB0" w:rsidP="00D040B9">
      <w:r>
        <w:t xml:space="preserve">Тел. </w:t>
      </w:r>
      <w:r w:rsidR="00282E93">
        <w:t>8 47462 (</w:t>
      </w:r>
      <w:r w:rsidR="00D95A18">
        <w:t>46-3-42</w:t>
      </w:r>
      <w:r w:rsidR="00282E93">
        <w:t>)</w:t>
      </w:r>
    </w:p>
    <w:p w14:paraId="05B3909C" w14:textId="77777777" w:rsidR="00D95A18" w:rsidRDefault="00D95A18" w:rsidP="009C1EC2">
      <w:pPr>
        <w:spacing w:line="268" w:lineRule="auto"/>
        <w:jc w:val="right"/>
        <w:rPr>
          <w:sz w:val="28"/>
          <w:szCs w:val="28"/>
        </w:rPr>
      </w:pPr>
    </w:p>
    <w:p w14:paraId="4CA2E0CA" w14:textId="77777777" w:rsidR="00D95A18" w:rsidRDefault="00D95A18" w:rsidP="009C1EC2">
      <w:pPr>
        <w:spacing w:line="268" w:lineRule="auto"/>
        <w:jc w:val="right"/>
        <w:rPr>
          <w:sz w:val="28"/>
          <w:szCs w:val="28"/>
        </w:rPr>
      </w:pPr>
    </w:p>
    <w:p w14:paraId="6A0351BE" w14:textId="77777777" w:rsidR="00D95A18" w:rsidRDefault="00D95A18" w:rsidP="009C1EC2">
      <w:pPr>
        <w:spacing w:line="268" w:lineRule="auto"/>
        <w:jc w:val="right"/>
        <w:rPr>
          <w:sz w:val="28"/>
          <w:szCs w:val="28"/>
        </w:rPr>
      </w:pPr>
    </w:p>
    <w:p w14:paraId="256BE014" w14:textId="77777777" w:rsidR="00D95A18" w:rsidRDefault="00D95A18" w:rsidP="009C1EC2">
      <w:pPr>
        <w:spacing w:line="268" w:lineRule="auto"/>
        <w:jc w:val="right"/>
        <w:rPr>
          <w:sz w:val="28"/>
          <w:szCs w:val="28"/>
        </w:rPr>
      </w:pPr>
    </w:p>
    <w:p w14:paraId="1D201159" w14:textId="655267FA" w:rsidR="009C1EC2" w:rsidRPr="009C1EC2" w:rsidRDefault="009C1EC2" w:rsidP="009C1EC2">
      <w:pPr>
        <w:spacing w:line="268" w:lineRule="auto"/>
        <w:jc w:val="right"/>
        <w:rPr>
          <w:sz w:val="28"/>
          <w:szCs w:val="28"/>
        </w:rPr>
      </w:pPr>
      <w:r w:rsidRPr="009C1EC2">
        <w:rPr>
          <w:sz w:val="28"/>
          <w:szCs w:val="28"/>
        </w:rPr>
        <w:lastRenderedPageBreak/>
        <w:t xml:space="preserve">Утвержден </w:t>
      </w:r>
    </w:p>
    <w:p w14:paraId="7246487D" w14:textId="77777777" w:rsidR="009C1EC2" w:rsidRPr="009C1EC2" w:rsidRDefault="009C1EC2" w:rsidP="009C1EC2">
      <w:pPr>
        <w:spacing w:line="268" w:lineRule="auto"/>
        <w:jc w:val="right"/>
        <w:rPr>
          <w:sz w:val="28"/>
          <w:szCs w:val="28"/>
        </w:rPr>
      </w:pPr>
      <w:r w:rsidRPr="009C1EC2">
        <w:rPr>
          <w:sz w:val="28"/>
          <w:szCs w:val="28"/>
        </w:rPr>
        <w:t>распоряжением  администрации</w:t>
      </w:r>
    </w:p>
    <w:p w14:paraId="0D57D65B" w14:textId="77777777" w:rsidR="009C1EC2" w:rsidRPr="009C1EC2" w:rsidRDefault="009C1EC2" w:rsidP="009C1EC2">
      <w:pPr>
        <w:spacing w:line="268" w:lineRule="auto"/>
        <w:jc w:val="right"/>
        <w:rPr>
          <w:sz w:val="28"/>
          <w:szCs w:val="28"/>
        </w:rPr>
      </w:pPr>
      <w:r w:rsidRPr="009C1EC2">
        <w:rPr>
          <w:sz w:val="28"/>
          <w:szCs w:val="28"/>
        </w:rPr>
        <w:t>сельского поселения</w:t>
      </w:r>
    </w:p>
    <w:p w14:paraId="7DC706BE" w14:textId="6ABAE213" w:rsidR="009C1EC2" w:rsidRPr="009C1EC2" w:rsidRDefault="00D95A18" w:rsidP="009C1EC2">
      <w:pPr>
        <w:spacing w:line="268" w:lineRule="auto"/>
        <w:jc w:val="right"/>
        <w:rPr>
          <w:sz w:val="28"/>
          <w:szCs w:val="28"/>
        </w:rPr>
      </w:pPr>
      <w:r>
        <w:rPr>
          <w:sz w:val="28"/>
          <w:szCs w:val="28"/>
        </w:rPr>
        <w:t>Талицкий</w:t>
      </w:r>
      <w:r w:rsidR="009C1EC2" w:rsidRPr="009C1EC2">
        <w:rPr>
          <w:sz w:val="28"/>
          <w:szCs w:val="28"/>
        </w:rPr>
        <w:t xml:space="preserve"> сельсовет</w:t>
      </w:r>
    </w:p>
    <w:p w14:paraId="575AB53C" w14:textId="1C18394B" w:rsidR="009C1EC2" w:rsidRPr="009C1EC2" w:rsidRDefault="009C1EC2" w:rsidP="009C1EC2">
      <w:pPr>
        <w:spacing w:line="268" w:lineRule="auto"/>
        <w:jc w:val="right"/>
        <w:rPr>
          <w:sz w:val="28"/>
          <w:szCs w:val="28"/>
        </w:rPr>
      </w:pPr>
      <w:r w:rsidRPr="009C1EC2">
        <w:rPr>
          <w:sz w:val="28"/>
          <w:szCs w:val="28"/>
        </w:rPr>
        <w:t xml:space="preserve">№ </w:t>
      </w:r>
      <w:r w:rsidR="00D95A18">
        <w:rPr>
          <w:sz w:val="28"/>
          <w:szCs w:val="28"/>
        </w:rPr>
        <w:t>8</w:t>
      </w:r>
      <w:r w:rsidRPr="009C1EC2">
        <w:rPr>
          <w:sz w:val="28"/>
          <w:szCs w:val="28"/>
        </w:rPr>
        <w:t>-р от 09.03.2023г.</w:t>
      </w:r>
    </w:p>
    <w:p w14:paraId="4DE7B5B5" w14:textId="77777777" w:rsidR="009C1EC2" w:rsidRDefault="009C1EC2" w:rsidP="009C1EC2">
      <w:pPr>
        <w:spacing w:line="268" w:lineRule="auto"/>
        <w:jc w:val="center"/>
        <w:rPr>
          <w:b/>
          <w:sz w:val="28"/>
          <w:szCs w:val="28"/>
        </w:rPr>
      </w:pPr>
    </w:p>
    <w:p w14:paraId="446E5570" w14:textId="77777777" w:rsidR="00D95A18" w:rsidRPr="00D95A18" w:rsidRDefault="00D95A18" w:rsidP="00D95A18">
      <w:pPr>
        <w:spacing w:after="200" w:line="271" w:lineRule="auto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bookmarkStart w:id="0" w:name="_Hlk128725193"/>
      <w:r w:rsidRPr="00D95A18">
        <w:rPr>
          <w:rFonts w:eastAsia="Calibri"/>
          <w:b/>
          <w:sz w:val="28"/>
          <w:szCs w:val="28"/>
          <w:lang w:eastAsia="en-US"/>
        </w:rPr>
        <w:t xml:space="preserve">Доклад </w:t>
      </w:r>
    </w:p>
    <w:p w14:paraId="57D08686" w14:textId="77777777" w:rsidR="00D95A18" w:rsidRPr="00D95A18" w:rsidRDefault="00D95A18" w:rsidP="00D95A18">
      <w:pPr>
        <w:spacing w:after="200" w:line="271" w:lineRule="auto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D95A18">
        <w:rPr>
          <w:rFonts w:eastAsia="Calibri"/>
          <w:b/>
          <w:sz w:val="28"/>
          <w:szCs w:val="28"/>
          <w:lang w:eastAsia="en-US"/>
        </w:rPr>
        <w:t>о результатах правоприменительной практики при осуществлении муниципального контроля в сфере благоустройства на территории сельского поселения Талицкий сельсовет Добринского муниципального района Липецкой области</w:t>
      </w:r>
    </w:p>
    <w:p w14:paraId="75C59E8A" w14:textId="77777777" w:rsidR="00D95A18" w:rsidRPr="00D95A18" w:rsidRDefault="00D95A18" w:rsidP="00D95A18">
      <w:pPr>
        <w:spacing w:after="200" w:line="271" w:lineRule="auto"/>
        <w:contextualSpacing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D95A18">
        <w:rPr>
          <w:rFonts w:eastAsia="Calibri"/>
          <w:b/>
          <w:bCs/>
          <w:sz w:val="28"/>
          <w:szCs w:val="28"/>
          <w:lang w:eastAsia="en-US"/>
        </w:rPr>
        <w:t>в 2022 году</w:t>
      </w:r>
      <w:bookmarkEnd w:id="0"/>
    </w:p>
    <w:p w14:paraId="3960087F" w14:textId="77777777" w:rsidR="00D95A18" w:rsidRPr="00D95A18" w:rsidRDefault="00D95A18" w:rsidP="00D95A18">
      <w:pPr>
        <w:spacing w:after="200" w:line="271" w:lineRule="auto"/>
        <w:contextualSpacing/>
        <w:jc w:val="center"/>
        <w:rPr>
          <w:rFonts w:eastAsia="Calibri"/>
          <w:sz w:val="28"/>
          <w:szCs w:val="28"/>
          <w:lang w:eastAsia="en-US"/>
        </w:rPr>
      </w:pPr>
    </w:p>
    <w:p w14:paraId="3432CD6C" w14:textId="77777777" w:rsidR="00D95A18" w:rsidRPr="00D95A18" w:rsidRDefault="00D95A18" w:rsidP="00D95A18">
      <w:pPr>
        <w:spacing w:after="200" w:line="271" w:lineRule="auto"/>
        <w:ind w:firstLine="426"/>
        <w:contextualSpacing/>
        <w:jc w:val="both"/>
        <w:rPr>
          <w:rFonts w:eastAsia="Calibri"/>
          <w:sz w:val="28"/>
          <w:szCs w:val="28"/>
          <w:lang w:eastAsia="en-US"/>
        </w:rPr>
      </w:pPr>
      <w:r w:rsidRPr="00D95A18">
        <w:rPr>
          <w:rFonts w:eastAsia="Calibri"/>
          <w:sz w:val="28"/>
          <w:szCs w:val="28"/>
          <w:lang w:eastAsia="en-US"/>
        </w:rPr>
        <w:t>Администрация сельского поселения Талицкий сельсовет Добринского муниципального района Липецкой области (далее – уполномоченный орган) осуществляет муниципальный контроль в сфере благоустройства на территории сельского поселения Талицкий сельсовет Добринского муниципального района Липецкой области.</w:t>
      </w:r>
    </w:p>
    <w:p w14:paraId="1BFF878C" w14:textId="77777777" w:rsidR="00D95A18" w:rsidRPr="00D95A18" w:rsidRDefault="00D95A18" w:rsidP="00D95A18">
      <w:pPr>
        <w:spacing w:after="200" w:line="271" w:lineRule="auto"/>
        <w:ind w:firstLine="426"/>
        <w:contextualSpacing/>
        <w:jc w:val="both"/>
        <w:rPr>
          <w:rFonts w:eastAsia="Calibri"/>
          <w:sz w:val="28"/>
          <w:szCs w:val="28"/>
          <w:lang w:eastAsia="en-US"/>
        </w:rPr>
      </w:pPr>
      <w:r w:rsidRPr="00D95A18">
        <w:rPr>
          <w:rFonts w:eastAsia="Calibri"/>
          <w:sz w:val="28"/>
          <w:szCs w:val="28"/>
          <w:lang w:eastAsia="en-US"/>
        </w:rPr>
        <w:t>Порядок организации и осуществления муниципального контроля в сфере благоустройства на территории сельского поселения Талицкий сельсовет Добринского муниципального района Липецкой области установлен Положением "О муниципальном контроле в сфере благоустройства на территории сельского поселения Талицкий сельсовет Добринского муниципального района Липецкой области», утвержденным Решением Совета депутатов сельского поселения Талицкий сельсовет Добринского муниципального района Липецкой обл. от 09.11.2021г. № 50-рс «О Положении "О муниципальном контроле в сфере благоустройства на территории сельского поселения Талицкий сельсовет Добринского муниципального района Липецкой области» (далее – Положение).</w:t>
      </w:r>
    </w:p>
    <w:p w14:paraId="34FFBB22" w14:textId="77777777" w:rsidR="00D95A18" w:rsidRPr="00D95A18" w:rsidRDefault="00D95A18" w:rsidP="00D95A18">
      <w:pPr>
        <w:spacing w:after="200" w:line="271" w:lineRule="auto"/>
        <w:ind w:firstLine="426"/>
        <w:contextualSpacing/>
        <w:jc w:val="both"/>
        <w:rPr>
          <w:rFonts w:eastAsia="Calibri"/>
          <w:sz w:val="28"/>
          <w:szCs w:val="28"/>
          <w:lang w:eastAsia="en-US"/>
        </w:rPr>
      </w:pPr>
      <w:r w:rsidRPr="00D95A18">
        <w:rPr>
          <w:rFonts w:eastAsia="Calibri"/>
          <w:sz w:val="28"/>
          <w:szCs w:val="28"/>
          <w:lang w:eastAsia="en-US"/>
        </w:rPr>
        <w:t xml:space="preserve">Предметом муниципального контроля является соблюдение юридическими лицами, индивидуальными предпринимателями и гражданами (далее - контролируемые лица) следующих обязательных требований, установленных Федеральным законом от 06.10.2003 № 131-ФЗ «Об общих принципах организации местного самоуправления в Российской Федерации» и принимаемыми в соответствии с ним иными нормативными правовыми актами Российской Федерации, законами и иными нормативными правовыми актами Липецкой области, Уставом муниципального образования и Уставами сельских поселений, Правилами благоустройства сельских поселений, иными муниципальными нормативными правовыми актами: </w:t>
      </w:r>
    </w:p>
    <w:p w14:paraId="51BAE6CF" w14:textId="77777777" w:rsidR="00D95A18" w:rsidRPr="00D95A18" w:rsidRDefault="00D95A18" w:rsidP="00D95A18">
      <w:pPr>
        <w:spacing w:after="200" w:line="271" w:lineRule="auto"/>
        <w:ind w:firstLine="426"/>
        <w:contextualSpacing/>
        <w:jc w:val="both"/>
        <w:rPr>
          <w:rFonts w:eastAsia="Calibri"/>
          <w:sz w:val="28"/>
          <w:szCs w:val="28"/>
          <w:lang w:eastAsia="en-US"/>
        </w:rPr>
      </w:pPr>
      <w:r w:rsidRPr="00D95A18">
        <w:rPr>
          <w:rFonts w:eastAsia="Calibri"/>
          <w:sz w:val="28"/>
          <w:szCs w:val="28"/>
          <w:lang w:eastAsia="en-US"/>
        </w:rPr>
        <w:lastRenderedPageBreak/>
        <w:t xml:space="preserve">1) соблюдение контролируемыми лицами Правил благоустройства территории сельского поселения Талицкий сельсовет Добринского муниципального района; </w:t>
      </w:r>
    </w:p>
    <w:p w14:paraId="0A357CC7" w14:textId="77777777" w:rsidR="00D95A18" w:rsidRPr="00D95A18" w:rsidRDefault="00D95A18" w:rsidP="00D95A18">
      <w:pPr>
        <w:spacing w:after="200" w:line="271" w:lineRule="auto"/>
        <w:ind w:firstLine="426"/>
        <w:contextualSpacing/>
        <w:jc w:val="both"/>
        <w:rPr>
          <w:rFonts w:eastAsia="Calibri"/>
          <w:sz w:val="28"/>
          <w:szCs w:val="28"/>
          <w:lang w:eastAsia="en-US"/>
        </w:rPr>
      </w:pPr>
      <w:r w:rsidRPr="00D95A18">
        <w:rPr>
          <w:rFonts w:eastAsia="Calibri"/>
          <w:sz w:val="28"/>
          <w:szCs w:val="28"/>
          <w:lang w:eastAsia="en-US"/>
        </w:rPr>
        <w:t xml:space="preserve">2) соблюдение контролируемыми лицами требований к обеспечению доступности для инвалидов объектов социальной, инженерной и транспортной инфраструктур и предоставляемых услуг, установленных Федеральным законом от 24.11.1995 № 181-ФЗ "О социальной защите инвалидов в Российской Федерации" на территории сельского поселения Талицкий сельсовет Добринского муниципального района. </w:t>
      </w:r>
    </w:p>
    <w:p w14:paraId="41008F25" w14:textId="77777777" w:rsidR="00D95A18" w:rsidRPr="00D95A18" w:rsidRDefault="00D95A18" w:rsidP="00D95A18">
      <w:pPr>
        <w:spacing w:after="200" w:line="271" w:lineRule="auto"/>
        <w:ind w:firstLine="426"/>
        <w:contextualSpacing/>
        <w:jc w:val="both"/>
        <w:rPr>
          <w:rFonts w:eastAsia="Calibri"/>
          <w:sz w:val="28"/>
          <w:szCs w:val="28"/>
          <w:lang w:eastAsia="en-US"/>
        </w:rPr>
      </w:pPr>
      <w:r w:rsidRPr="00D95A18">
        <w:rPr>
          <w:rFonts w:eastAsia="Calibri"/>
          <w:sz w:val="28"/>
          <w:szCs w:val="28"/>
          <w:lang w:eastAsia="en-US"/>
        </w:rPr>
        <w:t>При осуществлении муниципального контроля система оценки и управления рисками причинения вреда (ущерба) охраняемым законом ценностям не применяется, если иное не установлено Федеральным законом о виде контроля, общими требованиями к организации и осуществлению данного вида муниципального контроля, утвержденными Правительством Российской Федерации.</w:t>
      </w:r>
    </w:p>
    <w:p w14:paraId="4D8068C4" w14:textId="77777777" w:rsidR="00D95A18" w:rsidRPr="00D95A18" w:rsidRDefault="00D95A18" w:rsidP="00D95A18">
      <w:pPr>
        <w:spacing w:after="200" w:line="271" w:lineRule="auto"/>
        <w:ind w:firstLine="426"/>
        <w:contextualSpacing/>
        <w:jc w:val="both"/>
        <w:rPr>
          <w:rFonts w:eastAsia="Calibri"/>
          <w:sz w:val="28"/>
          <w:szCs w:val="28"/>
          <w:lang w:eastAsia="en-US"/>
        </w:rPr>
      </w:pPr>
      <w:r w:rsidRPr="00D95A18">
        <w:rPr>
          <w:rFonts w:eastAsia="Calibri"/>
          <w:sz w:val="28"/>
          <w:szCs w:val="28"/>
          <w:lang w:eastAsia="en-US"/>
        </w:rPr>
        <w:t xml:space="preserve">В соответствии с </w:t>
      </w:r>
      <w:hyperlink r:id="rId6" w:history="1">
        <w:r w:rsidRPr="00D95A18">
          <w:rPr>
            <w:rFonts w:eastAsia="Calibri"/>
            <w:sz w:val="28"/>
            <w:szCs w:val="28"/>
            <w:lang w:eastAsia="en-US"/>
          </w:rPr>
          <w:t>частью 2 статьи 61</w:t>
        </w:r>
      </w:hyperlink>
      <w:r w:rsidRPr="00D95A18">
        <w:rPr>
          <w:rFonts w:eastAsia="Calibri"/>
          <w:sz w:val="28"/>
          <w:szCs w:val="28"/>
          <w:lang w:eastAsia="en-US"/>
        </w:rPr>
        <w:t xml:space="preserve"> Федерального закона от 31 июля 2020 года № 248-ФЗ "О государственном контроле (надзоре) и муниципальном контроле в Российской Федерации" муниципальный контроль осуществляется без проведения плановых мероприятий.</w:t>
      </w:r>
    </w:p>
    <w:p w14:paraId="523FF760" w14:textId="77777777" w:rsidR="00D95A18" w:rsidRPr="00D95A18" w:rsidRDefault="00D95A18" w:rsidP="00D95A18">
      <w:pPr>
        <w:spacing w:after="200" w:line="271" w:lineRule="auto"/>
        <w:ind w:firstLine="426"/>
        <w:contextualSpacing/>
        <w:jc w:val="both"/>
        <w:rPr>
          <w:rFonts w:eastAsia="Calibri"/>
          <w:sz w:val="28"/>
          <w:szCs w:val="28"/>
          <w:lang w:eastAsia="en-US"/>
        </w:rPr>
      </w:pPr>
      <w:r w:rsidRPr="00D95A18">
        <w:rPr>
          <w:rFonts w:eastAsia="Calibri"/>
          <w:sz w:val="28"/>
          <w:szCs w:val="28"/>
          <w:lang w:eastAsia="en-US"/>
        </w:rPr>
        <w:t xml:space="preserve">В соответствии с </w:t>
      </w:r>
      <w:hyperlink r:id="rId7" w:history="1">
        <w:r w:rsidRPr="00D95A18">
          <w:rPr>
            <w:rFonts w:eastAsia="Calibri"/>
            <w:sz w:val="28"/>
            <w:szCs w:val="28"/>
            <w:lang w:eastAsia="en-US"/>
          </w:rPr>
          <w:t>частью 3 статьи 66</w:t>
        </w:r>
      </w:hyperlink>
      <w:r w:rsidRPr="00D95A18">
        <w:rPr>
          <w:rFonts w:eastAsia="Calibri"/>
          <w:sz w:val="28"/>
          <w:szCs w:val="28"/>
          <w:lang w:eastAsia="en-US"/>
        </w:rPr>
        <w:t xml:space="preserve"> Федерального закона от 31 июля 2020 года "О государственном контроле (надзоре) и муниципальном контроле в Российской Федерации" все внеплановые контрольные мероприятия могут проводиться только после согласования с органами прокуратуры.</w:t>
      </w:r>
    </w:p>
    <w:p w14:paraId="7B020559" w14:textId="77777777" w:rsidR="00D95A18" w:rsidRPr="00D95A18" w:rsidRDefault="00D95A18" w:rsidP="00D95A18">
      <w:pPr>
        <w:spacing w:after="200" w:line="271" w:lineRule="auto"/>
        <w:ind w:firstLine="426"/>
        <w:contextualSpacing/>
        <w:jc w:val="both"/>
        <w:rPr>
          <w:rFonts w:eastAsia="Calibri"/>
          <w:sz w:val="28"/>
          <w:szCs w:val="28"/>
          <w:lang w:eastAsia="en-US"/>
        </w:rPr>
      </w:pPr>
      <w:r w:rsidRPr="00D95A18">
        <w:rPr>
          <w:rFonts w:eastAsia="Calibri"/>
          <w:sz w:val="28"/>
          <w:szCs w:val="28"/>
          <w:lang w:eastAsia="en-US"/>
        </w:rPr>
        <w:t>В целях предотвращения совершения контролируемыми лицами нарушений обязательных требований уполномоченный орган проводит следующие профилактические мероприятия:</w:t>
      </w:r>
    </w:p>
    <w:p w14:paraId="1794219E" w14:textId="77777777" w:rsidR="00D95A18" w:rsidRPr="00D95A18" w:rsidRDefault="00D95A18" w:rsidP="00D95A18">
      <w:pPr>
        <w:spacing w:after="200" w:line="271" w:lineRule="auto"/>
        <w:ind w:firstLine="426"/>
        <w:contextualSpacing/>
        <w:jc w:val="both"/>
        <w:rPr>
          <w:rFonts w:eastAsia="Calibri"/>
          <w:sz w:val="28"/>
          <w:szCs w:val="28"/>
          <w:lang w:eastAsia="en-US"/>
        </w:rPr>
      </w:pPr>
      <w:r w:rsidRPr="00D95A18">
        <w:rPr>
          <w:rFonts w:eastAsia="Calibri"/>
          <w:sz w:val="28"/>
          <w:szCs w:val="28"/>
          <w:lang w:eastAsia="en-US"/>
        </w:rPr>
        <w:t>1) информирование;</w:t>
      </w:r>
    </w:p>
    <w:p w14:paraId="28DA6EA9" w14:textId="77777777" w:rsidR="00D95A18" w:rsidRPr="00D95A18" w:rsidRDefault="00D95A18" w:rsidP="00D95A18">
      <w:pPr>
        <w:spacing w:after="200" w:line="271" w:lineRule="auto"/>
        <w:ind w:firstLine="426"/>
        <w:contextualSpacing/>
        <w:jc w:val="both"/>
        <w:rPr>
          <w:rFonts w:eastAsia="Calibri"/>
          <w:sz w:val="28"/>
          <w:szCs w:val="28"/>
          <w:lang w:eastAsia="en-US"/>
        </w:rPr>
      </w:pPr>
      <w:r w:rsidRPr="00D95A18">
        <w:rPr>
          <w:rFonts w:eastAsia="Calibri"/>
          <w:sz w:val="28"/>
          <w:szCs w:val="28"/>
          <w:lang w:eastAsia="en-US"/>
        </w:rPr>
        <w:t>2) консультирование.</w:t>
      </w:r>
    </w:p>
    <w:p w14:paraId="5ED40F14" w14:textId="77777777" w:rsidR="00D95A18" w:rsidRPr="00D95A18" w:rsidRDefault="00D95A18" w:rsidP="00D95A18">
      <w:pPr>
        <w:spacing w:after="200" w:line="271" w:lineRule="auto"/>
        <w:ind w:firstLine="426"/>
        <w:contextualSpacing/>
        <w:jc w:val="both"/>
        <w:rPr>
          <w:rFonts w:eastAsia="Calibri"/>
          <w:sz w:val="28"/>
          <w:szCs w:val="28"/>
          <w:lang w:eastAsia="en-US"/>
        </w:rPr>
      </w:pPr>
      <w:r w:rsidRPr="00D95A18">
        <w:rPr>
          <w:rFonts w:eastAsia="Calibri"/>
          <w:sz w:val="28"/>
          <w:szCs w:val="28"/>
          <w:lang w:eastAsia="en-US"/>
        </w:rPr>
        <w:t xml:space="preserve">Положением предусмотрено осуществление информирования по вопросам соблюдения обязательных требований посредством размещения необходимых сведений в соответствии с положениями </w:t>
      </w:r>
      <w:hyperlink r:id="rId8" w:history="1">
        <w:r w:rsidRPr="00D95A18">
          <w:rPr>
            <w:rFonts w:eastAsia="Calibri"/>
            <w:sz w:val="28"/>
            <w:szCs w:val="28"/>
            <w:lang w:eastAsia="en-US"/>
          </w:rPr>
          <w:t>статьи 46</w:t>
        </w:r>
      </w:hyperlink>
      <w:r w:rsidRPr="00D95A18">
        <w:rPr>
          <w:rFonts w:eastAsia="Calibri"/>
          <w:sz w:val="28"/>
          <w:szCs w:val="28"/>
          <w:lang w:eastAsia="en-US"/>
        </w:rPr>
        <w:t xml:space="preserve"> Федерального закона от 31 июля 2020 года № 248-ФЗ «О государственном контроле (надзоре) и муниципальном контроле в Российской Федерации» на официальном сайте уполномоченного органа в сети «Интернет», а также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14:paraId="08534943" w14:textId="77777777" w:rsidR="00D95A18" w:rsidRPr="00D95A18" w:rsidRDefault="00D95A18" w:rsidP="00D95A18">
      <w:pPr>
        <w:spacing w:after="200" w:line="271" w:lineRule="auto"/>
        <w:ind w:firstLine="426"/>
        <w:contextualSpacing/>
        <w:jc w:val="both"/>
        <w:rPr>
          <w:rFonts w:eastAsia="Calibri"/>
          <w:sz w:val="28"/>
          <w:szCs w:val="28"/>
          <w:lang w:eastAsia="en-US"/>
        </w:rPr>
      </w:pPr>
      <w:r w:rsidRPr="00D95A18">
        <w:rPr>
          <w:rFonts w:eastAsia="Calibri"/>
          <w:sz w:val="28"/>
          <w:szCs w:val="28"/>
          <w:lang w:eastAsia="en-US"/>
        </w:rPr>
        <w:t>Указанные сведения размещены Уполномоченным органом на своем официальном сайте в сети Интернет и поддерживаются в актуальном состоянии.</w:t>
      </w:r>
    </w:p>
    <w:p w14:paraId="7E2E3E64" w14:textId="77777777" w:rsidR="00D95A18" w:rsidRPr="00D95A18" w:rsidRDefault="00D95A18" w:rsidP="00D95A18">
      <w:pPr>
        <w:spacing w:after="200" w:line="271" w:lineRule="auto"/>
        <w:ind w:firstLine="426"/>
        <w:contextualSpacing/>
        <w:jc w:val="both"/>
        <w:rPr>
          <w:rFonts w:eastAsia="Calibri"/>
          <w:sz w:val="28"/>
          <w:szCs w:val="28"/>
          <w:lang w:eastAsia="en-US"/>
        </w:rPr>
      </w:pPr>
      <w:r w:rsidRPr="00D95A18">
        <w:rPr>
          <w:rFonts w:eastAsia="Calibri"/>
          <w:sz w:val="28"/>
          <w:szCs w:val="28"/>
          <w:lang w:eastAsia="en-US"/>
        </w:rPr>
        <w:lastRenderedPageBreak/>
        <w:t xml:space="preserve">Положение предусматривает консультирование в соответствии с утвержденным графиком контролируемых лиц должностными лицами уполномоченного органа и их представителей в соответствии с положениями </w:t>
      </w:r>
      <w:hyperlink r:id="rId9" w:history="1">
        <w:r w:rsidRPr="00D95A18">
          <w:rPr>
            <w:rFonts w:eastAsia="Calibri"/>
            <w:sz w:val="28"/>
            <w:szCs w:val="28"/>
            <w:lang w:eastAsia="en-US"/>
          </w:rPr>
          <w:t>статьи 50</w:t>
        </w:r>
      </w:hyperlink>
      <w:r w:rsidRPr="00D95A18">
        <w:rPr>
          <w:rFonts w:eastAsia="Calibri"/>
          <w:sz w:val="28"/>
          <w:szCs w:val="28"/>
          <w:lang w:eastAsia="en-US"/>
        </w:rPr>
        <w:t xml:space="preserve"> Федерального закона от 31 июля 2020 года № 248-ФЗ «О государственном контроле (надзоре) и муниципальном контроле в Российской Федерации» по вопросам, касающимся организации и осуществления муниципального контроля, в том числе по телефону, посредством видео-конференц-связи, на личном приеме, либо в ходе проведения профилактического мероприятия или контрольного мероприятия, а также осуществление письменного консультирования по следующим вопросам:</w:t>
      </w:r>
    </w:p>
    <w:p w14:paraId="4F1C853A" w14:textId="77777777" w:rsidR="00D95A18" w:rsidRPr="00D95A18" w:rsidRDefault="00D95A18" w:rsidP="00D95A18">
      <w:pPr>
        <w:spacing w:after="200" w:line="271" w:lineRule="auto"/>
        <w:ind w:firstLine="426"/>
        <w:contextualSpacing/>
        <w:jc w:val="both"/>
        <w:rPr>
          <w:rFonts w:eastAsia="Calibri"/>
          <w:sz w:val="28"/>
          <w:szCs w:val="28"/>
          <w:lang w:eastAsia="en-US"/>
        </w:rPr>
      </w:pPr>
      <w:r w:rsidRPr="00D95A18">
        <w:rPr>
          <w:rFonts w:eastAsia="Calibri"/>
          <w:sz w:val="28"/>
          <w:szCs w:val="28"/>
          <w:lang w:eastAsia="en-US"/>
        </w:rPr>
        <w:t>1) порядка применения положений нормативных правовых актов, содержащих обязательные требования, соблюдение которых является предметом муниципального контроля;</w:t>
      </w:r>
    </w:p>
    <w:p w14:paraId="142FE880" w14:textId="77777777" w:rsidR="00D95A18" w:rsidRPr="00D95A18" w:rsidRDefault="00D95A18" w:rsidP="00D95A18">
      <w:pPr>
        <w:spacing w:after="200" w:line="271" w:lineRule="auto"/>
        <w:ind w:firstLine="426"/>
        <w:contextualSpacing/>
        <w:jc w:val="both"/>
        <w:rPr>
          <w:rFonts w:eastAsia="Calibri"/>
          <w:sz w:val="28"/>
          <w:szCs w:val="28"/>
          <w:lang w:eastAsia="en-US"/>
        </w:rPr>
      </w:pPr>
      <w:r w:rsidRPr="00D95A18">
        <w:rPr>
          <w:rFonts w:eastAsia="Calibri"/>
          <w:sz w:val="28"/>
          <w:szCs w:val="28"/>
          <w:lang w:eastAsia="en-US"/>
        </w:rPr>
        <w:t>2) порядка проведения контрольных мероприятий;</w:t>
      </w:r>
    </w:p>
    <w:p w14:paraId="0CF73598" w14:textId="77777777" w:rsidR="00D95A18" w:rsidRPr="00D95A18" w:rsidRDefault="00D95A18" w:rsidP="00D95A18">
      <w:pPr>
        <w:spacing w:after="200" w:line="271" w:lineRule="auto"/>
        <w:ind w:firstLine="426"/>
        <w:contextualSpacing/>
        <w:jc w:val="both"/>
        <w:rPr>
          <w:rFonts w:eastAsia="Calibri"/>
          <w:sz w:val="28"/>
          <w:szCs w:val="28"/>
          <w:lang w:eastAsia="en-US"/>
        </w:rPr>
      </w:pPr>
      <w:r w:rsidRPr="00D95A18">
        <w:rPr>
          <w:rFonts w:eastAsia="Calibri"/>
          <w:sz w:val="28"/>
          <w:szCs w:val="28"/>
          <w:lang w:eastAsia="en-US"/>
        </w:rPr>
        <w:t>3) периодичности проведения контрольных мероприятий;</w:t>
      </w:r>
    </w:p>
    <w:p w14:paraId="02CFB973" w14:textId="77777777" w:rsidR="00D95A18" w:rsidRPr="00D95A18" w:rsidRDefault="00D95A18" w:rsidP="00D95A18">
      <w:pPr>
        <w:spacing w:after="200" w:line="271" w:lineRule="auto"/>
        <w:ind w:firstLine="426"/>
        <w:contextualSpacing/>
        <w:jc w:val="both"/>
        <w:rPr>
          <w:rFonts w:eastAsia="Calibri"/>
          <w:sz w:val="28"/>
          <w:szCs w:val="28"/>
          <w:lang w:eastAsia="en-US"/>
        </w:rPr>
      </w:pPr>
      <w:r w:rsidRPr="00D95A18">
        <w:rPr>
          <w:rFonts w:eastAsia="Calibri"/>
          <w:sz w:val="28"/>
          <w:szCs w:val="28"/>
          <w:lang w:eastAsia="en-US"/>
        </w:rPr>
        <w:t>4) порядка принятия решений по итогам контрольных мероприятий;</w:t>
      </w:r>
    </w:p>
    <w:p w14:paraId="760A3136" w14:textId="77777777" w:rsidR="00D95A18" w:rsidRPr="00D95A18" w:rsidRDefault="00D95A18" w:rsidP="00D95A18">
      <w:pPr>
        <w:spacing w:after="200" w:line="271" w:lineRule="auto"/>
        <w:ind w:firstLine="426"/>
        <w:contextualSpacing/>
        <w:jc w:val="both"/>
        <w:rPr>
          <w:rFonts w:eastAsia="Calibri"/>
          <w:sz w:val="28"/>
          <w:szCs w:val="28"/>
          <w:lang w:eastAsia="en-US"/>
        </w:rPr>
      </w:pPr>
      <w:r w:rsidRPr="00D95A18">
        <w:rPr>
          <w:rFonts w:eastAsia="Calibri"/>
          <w:sz w:val="28"/>
          <w:szCs w:val="28"/>
          <w:lang w:eastAsia="en-US"/>
        </w:rPr>
        <w:t>5) порядка обжалования решений, действия (бездействия) должностных лиц уполномоченного органа.</w:t>
      </w:r>
    </w:p>
    <w:p w14:paraId="000EECEB" w14:textId="77777777" w:rsidR="00D95A18" w:rsidRPr="00D95A18" w:rsidRDefault="00D95A18" w:rsidP="00D95A18">
      <w:pPr>
        <w:spacing w:after="200" w:line="271" w:lineRule="auto"/>
        <w:ind w:firstLine="426"/>
        <w:contextualSpacing/>
        <w:jc w:val="both"/>
        <w:rPr>
          <w:rFonts w:eastAsia="Calibri"/>
          <w:sz w:val="28"/>
          <w:szCs w:val="28"/>
          <w:lang w:eastAsia="en-US"/>
        </w:rPr>
      </w:pPr>
      <w:r w:rsidRPr="00D95A18">
        <w:rPr>
          <w:rFonts w:eastAsia="Calibri"/>
          <w:sz w:val="28"/>
          <w:szCs w:val="28"/>
          <w:lang w:eastAsia="en-US"/>
        </w:rPr>
        <w:t xml:space="preserve">Уполномоченным органом утвержден и размещен на официальном сайте график консультирования на 2022 год. </w:t>
      </w:r>
    </w:p>
    <w:p w14:paraId="57A3A6FF" w14:textId="77777777" w:rsidR="00D95A18" w:rsidRPr="00D95A18" w:rsidRDefault="00D95A18" w:rsidP="00D95A18">
      <w:pPr>
        <w:spacing w:after="200" w:line="271" w:lineRule="auto"/>
        <w:ind w:firstLine="426"/>
        <w:contextualSpacing/>
        <w:jc w:val="both"/>
        <w:rPr>
          <w:rFonts w:eastAsia="Calibri"/>
          <w:sz w:val="28"/>
          <w:szCs w:val="28"/>
          <w:lang w:eastAsia="en-US"/>
        </w:rPr>
      </w:pPr>
      <w:r w:rsidRPr="00D95A18">
        <w:rPr>
          <w:rFonts w:eastAsia="Calibri"/>
          <w:sz w:val="28"/>
          <w:szCs w:val="28"/>
          <w:lang w:eastAsia="en-US"/>
        </w:rPr>
        <w:t>В 2022 году консультирование не осуществлялось в связи с отсутствием обращений.</w:t>
      </w:r>
    </w:p>
    <w:p w14:paraId="3C4A643F" w14:textId="77777777" w:rsidR="00D95A18" w:rsidRPr="00D95A18" w:rsidRDefault="00D95A18" w:rsidP="00D95A18">
      <w:pPr>
        <w:spacing w:after="200" w:line="271" w:lineRule="auto"/>
        <w:ind w:firstLine="426"/>
        <w:contextualSpacing/>
        <w:jc w:val="both"/>
        <w:rPr>
          <w:rFonts w:eastAsia="Calibri"/>
          <w:sz w:val="28"/>
          <w:szCs w:val="28"/>
          <w:lang w:eastAsia="en-US"/>
        </w:rPr>
      </w:pPr>
      <w:r w:rsidRPr="00D95A18">
        <w:rPr>
          <w:rFonts w:eastAsia="Calibri"/>
          <w:sz w:val="28"/>
          <w:szCs w:val="28"/>
          <w:lang w:eastAsia="en-US"/>
        </w:rPr>
        <w:t xml:space="preserve">В целях снижения рисков причинения вреда (ущерба) на объектах контроля и оптимизации проведения контрольных мероприятий уполномоченный орган в соответствии со </w:t>
      </w:r>
      <w:hyperlink r:id="rId10" w:history="1">
        <w:r w:rsidRPr="00D95A18">
          <w:rPr>
            <w:rFonts w:eastAsia="Calibri"/>
            <w:sz w:val="28"/>
            <w:szCs w:val="28"/>
            <w:lang w:eastAsia="en-US"/>
          </w:rPr>
          <w:t>статьей 53</w:t>
        </w:r>
      </w:hyperlink>
      <w:r w:rsidRPr="00D95A18">
        <w:rPr>
          <w:rFonts w:eastAsia="Calibri"/>
          <w:sz w:val="28"/>
          <w:szCs w:val="28"/>
          <w:lang w:eastAsia="en-US"/>
        </w:rPr>
        <w:t xml:space="preserve"> Федерального закона от 31 июля 2020 года № 248-ФЗ «О государственном контроле (надзоре) и муниципальном контроле в Российской Федерации» формирует и утверждает проверочные листы (списки контрольных вопросов, ответы на которые свидетельствуют о соблюдении или несоблюдении контролируемым лицом обязательных требований).</w:t>
      </w:r>
    </w:p>
    <w:p w14:paraId="0CF4A3AD" w14:textId="77777777" w:rsidR="00D95A18" w:rsidRPr="00D95A18" w:rsidRDefault="00D95A18" w:rsidP="00D95A18">
      <w:pPr>
        <w:spacing w:after="200" w:line="271" w:lineRule="auto"/>
        <w:ind w:firstLine="426"/>
        <w:contextualSpacing/>
        <w:jc w:val="both"/>
        <w:rPr>
          <w:rFonts w:eastAsia="Calibri"/>
          <w:sz w:val="28"/>
          <w:szCs w:val="28"/>
          <w:lang w:eastAsia="en-US"/>
        </w:rPr>
      </w:pPr>
      <w:r w:rsidRPr="00D95A18">
        <w:rPr>
          <w:rFonts w:eastAsia="Calibri"/>
          <w:sz w:val="28"/>
          <w:szCs w:val="28"/>
          <w:lang w:eastAsia="en-US"/>
        </w:rPr>
        <w:t xml:space="preserve">Уполномоченный орган ежегодно разрабатывает и утверждает программу профилактики рисков причинения вреда (ущерба) охраняемым законом ценностям (далее - программа профилактики рисков причинения вреда) в порядке, установленном в соответствии со </w:t>
      </w:r>
      <w:hyperlink r:id="rId11" w:history="1">
        <w:r w:rsidRPr="00D95A18">
          <w:rPr>
            <w:rFonts w:eastAsia="Calibri"/>
            <w:sz w:val="28"/>
            <w:szCs w:val="28"/>
            <w:lang w:eastAsia="en-US"/>
          </w:rPr>
          <w:t>статьей 44</w:t>
        </w:r>
      </w:hyperlink>
      <w:r w:rsidRPr="00D95A18">
        <w:rPr>
          <w:rFonts w:eastAsia="Calibri"/>
          <w:sz w:val="28"/>
          <w:szCs w:val="28"/>
          <w:lang w:eastAsia="en-US"/>
        </w:rPr>
        <w:t xml:space="preserve"> Федерального закона от 31 июля 2020 года № 248-ФЗ «О государственном контроле (надзоре) и муниципальном контроле в Российской Федерации» и </w:t>
      </w:r>
      <w:hyperlink r:id="rId12" w:history="1">
        <w:r w:rsidRPr="00D95A18">
          <w:rPr>
            <w:rFonts w:eastAsia="Calibri"/>
            <w:sz w:val="28"/>
            <w:szCs w:val="28"/>
            <w:lang w:eastAsia="en-US"/>
          </w:rPr>
          <w:t>Правилами</w:t>
        </w:r>
      </w:hyperlink>
      <w:r w:rsidRPr="00D95A18">
        <w:rPr>
          <w:rFonts w:eastAsia="Calibri"/>
          <w:sz w:val="28"/>
          <w:szCs w:val="28"/>
          <w:lang w:eastAsia="en-US"/>
        </w:rPr>
        <w:t xml:space="preserve"> разработки и утверждения контрольными (надзорными) органами программы профилактики рисков причинения вреда (ущерба) охраняемым законом ценностям, утвержденными постановлением Правительства Российской Федерации от 25 июня 2021 года № 990.</w:t>
      </w:r>
    </w:p>
    <w:p w14:paraId="2037CEB5" w14:textId="77777777" w:rsidR="00D95A18" w:rsidRPr="00D95A18" w:rsidRDefault="00D95A18" w:rsidP="00D95A18">
      <w:pPr>
        <w:spacing w:after="200" w:line="271" w:lineRule="auto"/>
        <w:ind w:firstLine="426"/>
        <w:contextualSpacing/>
        <w:jc w:val="both"/>
        <w:rPr>
          <w:rFonts w:eastAsia="Calibri"/>
          <w:sz w:val="28"/>
          <w:szCs w:val="28"/>
          <w:lang w:eastAsia="en-US"/>
        </w:rPr>
      </w:pPr>
      <w:r w:rsidRPr="00D95A18">
        <w:rPr>
          <w:rFonts w:eastAsia="Calibri"/>
          <w:sz w:val="28"/>
          <w:szCs w:val="28"/>
          <w:lang w:eastAsia="en-US"/>
        </w:rPr>
        <w:lastRenderedPageBreak/>
        <w:t>Муниципальный контроль осуществляется уполномоченным органом посредством контрольных мероприятий, проводимых при взаимодействии с контролируемым лицом, и контрольных мероприятий, проводимых без взаимодействия с контролируемым лицом.</w:t>
      </w:r>
    </w:p>
    <w:p w14:paraId="1801CBB3" w14:textId="77777777" w:rsidR="00D95A18" w:rsidRPr="00D95A18" w:rsidRDefault="00D95A18" w:rsidP="00D95A18">
      <w:pPr>
        <w:spacing w:after="200" w:line="271" w:lineRule="auto"/>
        <w:ind w:firstLine="426"/>
        <w:contextualSpacing/>
        <w:jc w:val="both"/>
        <w:rPr>
          <w:rFonts w:eastAsia="Calibri"/>
          <w:sz w:val="28"/>
          <w:szCs w:val="28"/>
          <w:lang w:eastAsia="en-US"/>
        </w:rPr>
      </w:pPr>
      <w:r w:rsidRPr="00D95A18">
        <w:rPr>
          <w:rFonts w:eastAsia="Calibri"/>
          <w:sz w:val="28"/>
          <w:szCs w:val="28"/>
          <w:lang w:eastAsia="en-US"/>
        </w:rPr>
        <w:t>При взаимодействии с контролируемым лицом Положением предусмотрено проведение следующих контрольных мероприятий:</w:t>
      </w:r>
    </w:p>
    <w:p w14:paraId="17F0529E" w14:textId="77777777" w:rsidR="00D95A18" w:rsidRPr="00D95A18" w:rsidRDefault="00D95A18" w:rsidP="00D95A18">
      <w:pPr>
        <w:spacing w:after="200" w:line="271" w:lineRule="auto"/>
        <w:ind w:firstLine="426"/>
        <w:contextualSpacing/>
        <w:jc w:val="both"/>
        <w:rPr>
          <w:rFonts w:eastAsia="Calibri"/>
          <w:sz w:val="28"/>
          <w:szCs w:val="28"/>
          <w:lang w:eastAsia="en-US"/>
        </w:rPr>
      </w:pPr>
      <w:r w:rsidRPr="00D95A18">
        <w:rPr>
          <w:rFonts w:eastAsia="Calibri"/>
          <w:sz w:val="28"/>
          <w:szCs w:val="28"/>
          <w:lang w:eastAsia="en-US"/>
        </w:rPr>
        <w:t>1) инспекционный визит;</w:t>
      </w:r>
    </w:p>
    <w:p w14:paraId="799E40E6" w14:textId="77777777" w:rsidR="00D95A18" w:rsidRPr="00D95A18" w:rsidRDefault="00D95A18" w:rsidP="00D95A18">
      <w:pPr>
        <w:spacing w:after="200" w:line="271" w:lineRule="auto"/>
        <w:ind w:firstLine="426"/>
        <w:contextualSpacing/>
        <w:jc w:val="both"/>
        <w:rPr>
          <w:rFonts w:eastAsia="Calibri"/>
          <w:sz w:val="28"/>
          <w:szCs w:val="28"/>
          <w:lang w:eastAsia="en-US"/>
        </w:rPr>
      </w:pPr>
      <w:r w:rsidRPr="00D95A18">
        <w:rPr>
          <w:rFonts w:eastAsia="Calibri"/>
          <w:sz w:val="28"/>
          <w:szCs w:val="28"/>
          <w:lang w:eastAsia="en-US"/>
        </w:rPr>
        <w:t>2) рейдовый осмотр;</w:t>
      </w:r>
    </w:p>
    <w:p w14:paraId="472CBF06" w14:textId="77777777" w:rsidR="00D95A18" w:rsidRPr="00D95A18" w:rsidRDefault="00D95A18" w:rsidP="00D95A18">
      <w:pPr>
        <w:spacing w:after="200" w:line="271" w:lineRule="auto"/>
        <w:ind w:firstLine="426"/>
        <w:contextualSpacing/>
        <w:jc w:val="both"/>
        <w:rPr>
          <w:rFonts w:eastAsia="Calibri"/>
          <w:sz w:val="28"/>
          <w:szCs w:val="28"/>
          <w:lang w:eastAsia="en-US"/>
        </w:rPr>
      </w:pPr>
      <w:r w:rsidRPr="00D95A18">
        <w:rPr>
          <w:rFonts w:eastAsia="Calibri"/>
          <w:sz w:val="28"/>
          <w:szCs w:val="28"/>
          <w:lang w:eastAsia="en-US"/>
        </w:rPr>
        <w:t>3) документарная проверка;</w:t>
      </w:r>
    </w:p>
    <w:p w14:paraId="1AA9329B" w14:textId="77777777" w:rsidR="00D95A18" w:rsidRPr="00D95A18" w:rsidRDefault="00D95A18" w:rsidP="00D95A18">
      <w:pPr>
        <w:spacing w:after="200" w:line="271" w:lineRule="auto"/>
        <w:ind w:firstLine="426"/>
        <w:contextualSpacing/>
        <w:jc w:val="both"/>
        <w:rPr>
          <w:rFonts w:eastAsia="Calibri"/>
          <w:sz w:val="28"/>
          <w:szCs w:val="28"/>
          <w:lang w:eastAsia="en-US"/>
        </w:rPr>
      </w:pPr>
      <w:r w:rsidRPr="00D95A18">
        <w:rPr>
          <w:rFonts w:eastAsia="Calibri"/>
          <w:sz w:val="28"/>
          <w:szCs w:val="28"/>
          <w:lang w:eastAsia="en-US"/>
        </w:rPr>
        <w:t>4) внеплановая выездная проверка.</w:t>
      </w:r>
    </w:p>
    <w:p w14:paraId="68072D96" w14:textId="77777777" w:rsidR="00D95A18" w:rsidRPr="00D95A18" w:rsidRDefault="00D95A18" w:rsidP="00D95A18">
      <w:pPr>
        <w:spacing w:after="200" w:line="271" w:lineRule="auto"/>
        <w:ind w:firstLine="426"/>
        <w:contextualSpacing/>
        <w:jc w:val="both"/>
        <w:rPr>
          <w:rFonts w:eastAsia="Calibri"/>
          <w:sz w:val="28"/>
          <w:szCs w:val="28"/>
          <w:lang w:eastAsia="en-US"/>
        </w:rPr>
      </w:pPr>
      <w:r w:rsidRPr="00D95A18">
        <w:rPr>
          <w:rFonts w:eastAsia="Calibri"/>
          <w:sz w:val="28"/>
          <w:szCs w:val="28"/>
          <w:lang w:eastAsia="en-US"/>
        </w:rPr>
        <w:t>Без взаимодействия с контролируемым лицом Положением предусмотрено проведение следующих контрольных мероприятий:</w:t>
      </w:r>
    </w:p>
    <w:p w14:paraId="766CC60E" w14:textId="77777777" w:rsidR="00D95A18" w:rsidRPr="00D95A18" w:rsidRDefault="00D95A18" w:rsidP="00D95A18">
      <w:pPr>
        <w:spacing w:after="200" w:line="271" w:lineRule="auto"/>
        <w:ind w:firstLine="426"/>
        <w:contextualSpacing/>
        <w:jc w:val="both"/>
        <w:rPr>
          <w:rFonts w:eastAsia="Calibri"/>
          <w:sz w:val="28"/>
          <w:szCs w:val="28"/>
          <w:lang w:eastAsia="en-US"/>
        </w:rPr>
      </w:pPr>
      <w:r w:rsidRPr="00D95A18">
        <w:rPr>
          <w:rFonts w:eastAsia="Calibri"/>
          <w:sz w:val="28"/>
          <w:szCs w:val="28"/>
          <w:lang w:eastAsia="en-US"/>
        </w:rPr>
        <w:t>1) наблюдение за соблюдением обязательных требований;</w:t>
      </w:r>
    </w:p>
    <w:p w14:paraId="45F6FCE0" w14:textId="77777777" w:rsidR="00D95A18" w:rsidRPr="00D95A18" w:rsidRDefault="00D95A18" w:rsidP="00D95A18">
      <w:pPr>
        <w:spacing w:after="200" w:line="271" w:lineRule="auto"/>
        <w:ind w:firstLine="426"/>
        <w:contextualSpacing/>
        <w:jc w:val="both"/>
        <w:rPr>
          <w:rFonts w:eastAsia="Calibri"/>
          <w:sz w:val="28"/>
          <w:szCs w:val="28"/>
          <w:lang w:eastAsia="en-US"/>
        </w:rPr>
      </w:pPr>
      <w:r w:rsidRPr="00D95A18">
        <w:rPr>
          <w:rFonts w:eastAsia="Calibri"/>
          <w:sz w:val="28"/>
          <w:szCs w:val="28"/>
          <w:lang w:eastAsia="en-US"/>
        </w:rPr>
        <w:t>2) выездное обследование.</w:t>
      </w:r>
    </w:p>
    <w:p w14:paraId="2F4FE588" w14:textId="77777777" w:rsidR="00D95A18" w:rsidRPr="00D95A18" w:rsidRDefault="00D95A18" w:rsidP="00D95A18">
      <w:pPr>
        <w:spacing w:after="200" w:line="271" w:lineRule="auto"/>
        <w:ind w:firstLine="426"/>
        <w:contextualSpacing/>
        <w:jc w:val="both"/>
        <w:rPr>
          <w:rFonts w:eastAsia="Calibri"/>
          <w:sz w:val="28"/>
          <w:szCs w:val="28"/>
          <w:lang w:eastAsia="en-US"/>
        </w:rPr>
      </w:pPr>
      <w:r w:rsidRPr="00D95A18">
        <w:rPr>
          <w:rFonts w:eastAsia="Calibri"/>
          <w:sz w:val="28"/>
          <w:szCs w:val="28"/>
          <w:lang w:eastAsia="en-US"/>
        </w:rPr>
        <w:t xml:space="preserve">В 2022 году контрольные (надзорные) мероприятия в рамках осуществления муниципального контроля в сфере благоустройства не проводились в связи с мораторием, установленным Постановлением Правительства РФ от 10 марта 2022 № 336 «Об особенностях организации и осуществления государственного контроля (надзора), муниципального контроля», и в связи с отсутствием оснований для проведения контрольных (надзорных) мероприятий. </w:t>
      </w:r>
    </w:p>
    <w:p w14:paraId="2725692D" w14:textId="77777777" w:rsidR="00D95A18" w:rsidRPr="00D95A18" w:rsidRDefault="00D95A18" w:rsidP="00D95A18">
      <w:pPr>
        <w:spacing w:after="200" w:line="271" w:lineRule="auto"/>
        <w:ind w:firstLine="426"/>
        <w:contextualSpacing/>
        <w:jc w:val="both"/>
        <w:rPr>
          <w:rFonts w:eastAsia="Calibri"/>
          <w:sz w:val="28"/>
          <w:szCs w:val="28"/>
          <w:lang w:eastAsia="en-US"/>
        </w:rPr>
      </w:pPr>
    </w:p>
    <w:p w14:paraId="6140A3DC" w14:textId="77777777" w:rsidR="00D95A18" w:rsidRPr="00D95A18" w:rsidRDefault="00D95A18" w:rsidP="00D95A18">
      <w:pPr>
        <w:spacing w:after="200" w:line="271" w:lineRule="auto"/>
        <w:ind w:firstLine="426"/>
        <w:contextualSpacing/>
        <w:jc w:val="both"/>
        <w:rPr>
          <w:rFonts w:eastAsia="Calibri"/>
          <w:sz w:val="28"/>
          <w:szCs w:val="28"/>
          <w:lang w:eastAsia="en-US"/>
        </w:rPr>
      </w:pPr>
      <w:r w:rsidRPr="00D95A18">
        <w:rPr>
          <w:rFonts w:eastAsia="Calibri"/>
          <w:sz w:val="28"/>
          <w:szCs w:val="28"/>
          <w:lang w:eastAsia="en-US"/>
        </w:rPr>
        <w:t xml:space="preserve"> </w:t>
      </w:r>
    </w:p>
    <w:p w14:paraId="07DB17D3" w14:textId="77777777" w:rsidR="00D95A18" w:rsidRPr="00D95A18" w:rsidRDefault="00D95A18" w:rsidP="00D95A18">
      <w:pPr>
        <w:spacing w:after="200" w:line="271" w:lineRule="auto"/>
        <w:ind w:firstLine="426"/>
        <w:contextualSpacing/>
        <w:jc w:val="both"/>
        <w:rPr>
          <w:rFonts w:eastAsia="Calibri"/>
          <w:sz w:val="28"/>
          <w:szCs w:val="28"/>
          <w:lang w:eastAsia="en-US"/>
        </w:rPr>
      </w:pPr>
    </w:p>
    <w:p w14:paraId="5C3225E4" w14:textId="77777777" w:rsidR="009C1EC2" w:rsidRDefault="009C1EC2" w:rsidP="00D95A18">
      <w:pPr>
        <w:spacing w:line="268" w:lineRule="auto"/>
        <w:jc w:val="center"/>
      </w:pPr>
    </w:p>
    <w:sectPr w:rsidR="009C1EC2" w:rsidSect="00963F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0B9"/>
    <w:rsid w:val="00072A7F"/>
    <w:rsid w:val="00076B32"/>
    <w:rsid w:val="000D0B1D"/>
    <w:rsid w:val="00156A62"/>
    <w:rsid w:val="001B0C6D"/>
    <w:rsid w:val="001C1080"/>
    <w:rsid w:val="001C680A"/>
    <w:rsid w:val="001D0842"/>
    <w:rsid w:val="00227B9A"/>
    <w:rsid w:val="00282E93"/>
    <w:rsid w:val="002A2FDF"/>
    <w:rsid w:val="003B5464"/>
    <w:rsid w:val="0043062D"/>
    <w:rsid w:val="00450F67"/>
    <w:rsid w:val="004845A0"/>
    <w:rsid w:val="004967D9"/>
    <w:rsid w:val="004D36ED"/>
    <w:rsid w:val="004E5B17"/>
    <w:rsid w:val="00581732"/>
    <w:rsid w:val="005B2C4F"/>
    <w:rsid w:val="005D2255"/>
    <w:rsid w:val="006C7AF8"/>
    <w:rsid w:val="006D3C11"/>
    <w:rsid w:val="00706508"/>
    <w:rsid w:val="0078216B"/>
    <w:rsid w:val="00840509"/>
    <w:rsid w:val="00915E99"/>
    <w:rsid w:val="00937859"/>
    <w:rsid w:val="00953DC6"/>
    <w:rsid w:val="00963F00"/>
    <w:rsid w:val="009C1EC2"/>
    <w:rsid w:val="009E3609"/>
    <w:rsid w:val="00A3775A"/>
    <w:rsid w:val="00A55C8D"/>
    <w:rsid w:val="00AC6BA1"/>
    <w:rsid w:val="00B13679"/>
    <w:rsid w:val="00B71813"/>
    <w:rsid w:val="00C47D22"/>
    <w:rsid w:val="00D040B9"/>
    <w:rsid w:val="00D4285C"/>
    <w:rsid w:val="00D95A18"/>
    <w:rsid w:val="00DB29F3"/>
    <w:rsid w:val="00E868E8"/>
    <w:rsid w:val="00F43BB0"/>
    <w:rsid w:val="00FC6F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27DF6F5"/>
  <w15:docId w15:val="{2B683672-FFBE-4563-B2EA-C8A0A207E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40B9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A2FDF"/>
    <w:pPr>
      <w:keepNext/>
      <w:spacing w:before="120" w:line="280" w:lineRule="atLeast"/>
      <w:ind w:firstLine="709"/>
      <w:jc w:val="center"/>
      <w:outlineLvl w:val="0"/>
    </w:pPr>
    <w:rPr>
      <w:b/>
      <w:spacing w:val="8"/>
      <w:sz w:val="22"/>
      <w:szCs w:val="20"/>
    </w:rPr>
  </w:style>
  <w:style w:type="paragraph" w:styleId="2">
    <w:name w:val="heading 2"/>
    <w:basedOn w:val="a"/>
    <w:next w:val="a"/>
    <w:link w:val="20"/>
    <w:qFormat/>
    <w:rsid w:val="002A2FDF"/>
    <w:pPr>
      <w:keepNext/>
      <w:spacing w:before="120" w:line="280" w:lineRule="atLeast"/>
      <w:ind w:firstLine="709"/>
      <w:jc w:val="center"/>
      <w:outlineLvl w:val="1"/>
    </w:pPr>
    <w:rPr>
      <w:b/>
      <w:spacing w:val="8"/>
      <w:sz w:val="28"/>
      <w:szCs w:val="20"/>
    </w:rPr>
  </w:style>
  <w:style w:type="paragraph" w:styleId="3">
    <w:name w:val="heading 3"/>
    <w:basedOn w:val="a"/>
    <w:next w:val="a"/>
    <w:link w:val="30"/>
    <w:qFormat/>
    <w:rsid w:val="002A2FDF"/>
    <w:pPr>
      <w:keepNext/>
      <w:spacing w:line="360" w:lineRule="atLeast"/>
      <w:jc w:val="center"/>
      <w:outlineLvl w:val="2"/>
    </w:pPr>
    <w:rPr>
      <w:b/>
      <w:spacing w:val="50"/>
      <w:sz w:val="32"/>
    </w:rPr>
  </w:style>
  <w:style w:type="paragraph" w:styleId="4">
    <w:name w:val="heading 4"/>
    <w:basedOn w:val="a"/>
    <w:next w:val="a"/>
    <w:link w:val="40"/>
    <w:qFormat/>
    <w:rsid w:val="002A2FDF"/>
    <w:pPr>
      <w:keepNext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2FDF"/>
    <w:rPr>
      <w:b/>
      <w:spacing w:val="8"/>
      <w:sz w:val="22"/>
      <w:lang w:eastAsia="ru-RU"/>
    </w:rPr>
  </w:style>
  <w:style w:type="character" w:customStyle="1" w:styleId="20">
    <w:name w:val="Заголовок 2 Знак"/>
    <w:basedOn w:val="a0"/>
    <w:link w:val="2"/>
    <w:rsid w:val="002A2FDF"/>
    <w:rPr>
      <w:b/>
      <w:spacing w:val="8"/>
      <w:sz w:val="28"/>
      <w:lang w:eastAsia="ru-RU"/>
    </w:rPr>
  </w:style>
  <w:style w:type="character" w:customStyle="1" w:styleId="30">
    <w:name w:val="Заголовок 3 Знак"/>
    <w:basedOn w:val="a0"/>
    <w:link w:val="3"/>
    <w:rsid w:val="002A2FDF"/>
    <w:rPr>
      <w:b/>
      <w:spacing w:val="50"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A2FDF"/>
    <w:rPr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C6F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6F25"/>
    <w:rPr>
      <w:rFonts w:ascii="Tahom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377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9C1E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2B8FC594A07C00ACFEA32322FFA3042CB65474C0A7E6FEC13177CC913C81BC8DA438500426FB96AEC5D6A957EFC1B37FCC9597FA88B54E5L43EL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7CF9B9BAAB847219FCE89CB8B093EED63CD2407C5B0A86F96D945F101079311586CCAF1939308B9050D1BCF434BC895B95CB481923A0776721BL" TargetMode="External"/><Relationship Id="rId12" Type="http://schemas.openxmlformats.org/officeDocument/2006/relationships/hyperlink" Target="consultantplus://offline/ref=F2B8FC594A07C00ACFEA32322FFA3042CC6F4D4B03746FEC13177CC913C81BC8DA438500426FBC6BE45D6A957EFC1B37FCC9597FA88B54E5L43E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7CF9B9BAAB847219FCE89CB8B093EED63CD2407C5B0A86F96D945F101079311586CCAF1939309BC020D1BCF434BC895B95CB481923A0776721BL" TargetMode="External"/><Relationship Id="rId11" Type="http://schemas.openxmlformats.org/officeDocument/2006/relationships/hyperlink" Target="consultantplus://offline/ref=F2B8FC594A07C00ACFEA32322FFA3042CB65474C0A7E6FEC13177CC913C81BC8DA438500426FB862E75D6A957EFC1B37FCC9597FA88B54E5L43EL" TargetMode="External"/><Relationship Id="rId5" Type="http://schemas.openxmlformats.org/officeDocument/2006/relationships/oleObject" Target="embeddings/oleObject1.bin"/><Relationship Id="rId10" Type="http://schemas.openxmlformats.org/officeDocument/2006/relationships/hyperlink" Target="consultantplus://offline/ref=F2B8FC594A07C00ACFEA32322FFA3042CB65474C0A7E6FEC13177CC913C81BC8DA438500426FB962E75D6A957EFC1B37FCC9597FA88B54E5L43EL" TargetMode="External"/><Relationship Id="rId4" Type="http://schemas.openxmlformats.org/officeDocument/2006/relationships/image" Target="media/image1.png"/><Relationship Id="rId9" Type="http://schemas.openxmlformats.org/officeDocument/2006/relationships/hyperlink" Target="consultantplus://offline/ref=F2B8FC594A07C00ACFEA32322FFA3042CB65474C0A7E6FEC13177CC913C81BC8DA438500426FB96FE65D6A957EFC1B37FCC9597FA88B54E5L43E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1517</Words>
  <Characters>8651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Якимова</dc:creator>
  <cp:lastModifiedBy>user</cp:lastModifiedBy>
  <cp:revision>2</cp:revision>
  <cp:lastPrinted>2023-03-09T06:03:00Z</cp:lastPrinted>
  <dcterms:created xsi:type="dcterms:W3CDTF">2023-03-09T08:36:00Z</dcterms:created>
  <dcterms:modified xsi:type="dcterms:W3CDTF">2023-03-09T08:36:00Z</dcterms:modified>
</cp:coreProperties>
</file>